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202" w:rsidRPr="00842084" w:rsidTr="0054691A">
        <w:tc>
          <w:tcPr>
            <w:tcW w:w="4785" w:type="dxa"/>
          </w:tcPr>
          <w:p w:rsidR="00352202" w:rsidRDefault="00352202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52202" w:rsidRPr="00842084" w:rsidRDefault="00352202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842084">
              <w:rPr>
                <w:i/>
                <w:sz w:val="28"/>
                <w:szCs w:val="28"/>
                <w:lang w:eastAsia="ru-RU"/>
              </w:rPr>
              <w:t>Примерная форма утверждена решением Совета Ассоциации СРО «Стройкорпорация»</w:t>
            </w:r>
            <w:r>
              <w:rPr>
                <w:i/>
                <w:sz w:val="28"/>
                <w:szCs w:val="28"/>
                <w:lang w:eastAsia="ru-RU"/>
              </w:rPr>
              <w:t xml:space="preserve"> от 8 апреля 2022 г., протокол № 520 </w:t>
            </w:r>
            <w:r w:rsidRPr="00842084">
              <w:rPr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AB1361" w:rsidRPr="00655CA3" w:rsidRDefault="00AB1361" w:rsidP="00AB1361">
      <w:pPr>
        <w:pStyle w:val="a5"/>
        <w:ind w:left="0" w:firstLine="426"/>
        <w:jc w:val="right"/>
        <w:rPr>
          <w:sz w:val="28"/>
          <w:szCs w:val="28"/>
          <w:lang w:eastAsia="en-US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>Договор залога имущества</w:t>
      </w:r>
    </w:p>
    <w:p w:rsidR="00AB1361" w:rsidRPr="00655CA3" w:rsidRDefault="00AB1361" w:rsidP="00AB1361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33"/>
        <w:gridCol w:w="4738"/>
      </w:tblGrid>
      <w:tr w:rsidR="00352202" w:rsidRPr="00655CA3" w:rsidTr="00352202">
        <w:tc>
          <w:tcPr>
            <w:tcW w:w="2525" w:type="pct"/>
            <w:hideMark/>
          </w:tcPr>
          <w:p w:rsidR="00352202" w:rsidRPr="00655CA3" w:rsidRDefault="00352202" w:rsidP="0054691A">
            <w:pPr>
              <w:spacing w:line="276" w:lineRule="auto"/>
              <w:ind w:right="-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Пушкино</w:t>
            </w:r>
          </w:p>
        </w:tc>
        <w:tc>
          <w:tcPr>
            <w:tcW w:w="2475" w:type="pct"/>
            <w:hideMark/>
          </w:tcPr>
          <w:p w:rsidR="00352202" w:rsidRPr="00655CA3" w:rsidRDefault="00352202" w:rsidP="0054691A">
            <w:pPr>
              <w:spacing w:line="276" w:lineRule="auto"/>
              <w:ind w:right="-78" w:firstLine="709"/>
              <w:jc w:val="right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[</w:t>
            </w:r>
            <w:r w:rsidRPr="00655CA3">
              <w:rPr>
                <w:rStyle w:val="a4"/>
                <w:sz w:val="28"/>
                <w:szCs w:val="28"/>
              </w:rPr>
              <w:t>число, месяц, год</w:t>
            </w:r>
            <w:r w:rsidRPr="00655CA3">
              <w:rPr>
                <w:sz w:val="28"/>
                <w:szCs w:val="28"/>
              </w:rPr>
              <w:t>]</w:t>
            </w:r>
          </w:p>
        </w:tc>
      </w:tr>
    </w:tbl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352202" w:rsidP="00AB1361">
      <w:pPr>
        <w:jc w:val="both"/>
        <w:rPr>
          <w:sz w:val="28"/>
          <w:szCs w:val="28"/>
        </w:rPr>
      </w:pPr>
      <w:proofErr w:type="gramStart"/>
      <w:r w:rsidRPr="003916BB">
        <w:rPr>
          <w:sz w:val="28"/>
          <w:szCs w:val="28"/>
        </w:rPr>
        <w:t xml:space="preserve">Ассоциация работодателей «Саморегулируемая организация «Объединение строительных и монтажных организаций «Стройкорпорация», именуемая в дальнейшем </w:t>
      </w:r>
      <w:r>
        <w:rPr>
          <w:sz w:val="28"/>
          <w:szCs w:val="28"/>
        </w:rPr>
        <w:t xml:space="preserve">«Ассоциация», </w:t>
      </w:r>
      <w:r w:rsidRPr="003916BB">
        <w:rPr>
          <w:sz w:val="28"/>
          <w:szCs w:val="28"/>
        </w:rPr>
        <w:t>«</w:t>
      </w:r>
      <w:r w:rsidR="00442475" w:rsidRPr="00655CA3">
        <w:rPr>
          <w:sz w:val="28"/>
          <w:szCs w:val="28"/>
        </w:rPr>
        <w:t>Залогодержатель</w:t>
      </w:r>
      <w:r w:rsidRPr="003916BB">
        <w:rPr>
          <w:sz w:val="28"/>
          <w:szCs w:val="28"/>
        </w:rPr>
        <w:t>», в лице президента Ассоциации И.Э.</w:t>
      </w:r>
      <w:r w:rsidR="00442475">
        <w:rPr>
          <w:sz w:val="28"/>
          <w:szCs w:val="28"/>
        </w:rPr>
        <w:t> </w:t>
      </w:r>
      <w:r w:rsidRPr="003916BB">
        <w:rPr>
          <w:sz w:val="28"/>
          <w:szCs w:val="28"/>
        </w:rPr>
        <w:t>Лукина</w:t>
      </w:r>
      <w:r w:rsidR="00AB1361" w:rsidRPr="00655CA3">
        <w:rPr>
          <w:sz w:val="28"/>
          <w:szCs w:val="28"/>
        </w:rPr>
        <w:t>, с одной стороны</w:t>
      </w:r>
      <w:r>
        <w:rPr>
          <w:sz w:val="28"/>
          <w:szCs w:val="28"/>
        </w:rPr>
        <w:t>,</w:t>
      </w:r>
      <w:r w:rsidR="00AB1361" w:rsidRPr="00655CA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916BB">
        <w:rPr>
          <w:b/>
          <w:sz w:val="28"/>
          <w:szCs w:val="28"/>
        </w:rPr>
        <w:t>наимено</w:t>
      </w:r>
      <w:r w:rsidRPr="003916BB">
        <w:rPr>
          <w:b/>
          <w:bCs/>
          <w:sz w:val="28"/>
          <w:szCs w:val="28"/>
        </w:rPr>
        <w:t xml:space="preserve">вание члена </w:t>
      </w:r>
      <w:r>
        <w:rPr>
          <w:b/>
          <w:bCs/>
          <w:sz w:val="28"/>
          <w:szCs w:val="28"/>
        </w:rPr>
        <w:t>Ассоциации</w:t>
      </w:r>
      <w:r w:rsidRPr="003916BB">
        <w:rPr>
          <w:sz w:val="28"/>
          <w:szCs w:val="28"/>
        </w:rPr>
        <w:t>, именуемое в дальнейшем «</w:t>
      </w:r>
      <w:r w:rsidR="00442475" w:rsidRPr="00655CA3">
        <w:rPr>
          <w:sz w:val="28"/>
          <w:szCs w:val="28"/>
        </w:rPr>
        <w:t>Залогодатель</w:t>
      </w:r>
      <w:r w:rsidRPr="003916BB">
        <w:rPr>
          <w:sz w:val="28"/>
          <w:szCs w:val="28"/>
        </w:rPr>
        <w:t>», в лице [</w:t>
      </w:r>
      <w:r w:rsidRPr="003916BB">
        <w:rPr>
          <w:b/>
          <w:bCs/>
          <w:sz w:val="28"/>
          <w:szCs w:val="28"/>
        </w:rPr>
        <w:t>должность, Ф. И. О.</w:t>
      </w:r>
      <w:r w:rsidRPr="003916BB">
        <w:rPr>
          <w:sz w:val="28"/>
          <w:szCs w:val="28"/>
        </w:rPr>
        <w:t>], действующего на основании [</w:t>
      </w:r>
      <w:r w:rsidRPr="003916BB">
        <w:rPr>
          <w:b/>
          <w:bCs/>
          <w:sz w:val="28"/>
          <w:szCs w:val="28"/>
        </w:rPr>
        <w:t>устава, положения, доверенности</w:t>
      </w:r>
      <w:r w:rsidRPr="003916BB">
        <w:rPr>
          <w:sz w:val="28"/>
          <w:szCs w:val="28"/>
        </w:rPr>
        <w:t>], с другой стороны</w:t>
      </w:r>
      <w:r w:rsidR="00AB1361" w:rsidRPr="00655CA3">
        <w:rPr>
          <w:sz w:val="28"/>
          <w:szCs w:val="28"/>
        </w:rPr>
        <w:t xml:space="preserve">, а вместе именуемые «Стороны», заключили </w:t>
      </w:r>
      <w:r w:rsidR="006C72DE">
        <w:rPr>
          <w:sz w:val="28"/>
          <w:szCs w:val="28"/>
        </w:rPr>
        <w:t xml:space="preserve">настоящий </w:t>
      </w:r>
      <w:r w:rsidR="00AB1361" w:rsidRPr="00655CA3">
        <w:rPr>
          <w:sz w:val="28"/>
          <w:szCs w:val="28"/>
        </w:rPr>
        <w:t>договор о нижеследующем:</w:t>
      </w:r>
      <w:proofErr w:type="gramEnd"/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  <w:bookmarkStart w:id="0" w:name="sub_1"/>
      <w:r w:rsidRPr="00655CA3">
        <w:rPr>
          <w:b/>
          <w:sz w:val="28"/>
          <w:szCs w:val="28"/>
          <w:lang w:eastAsia="zh-CN"/>
        </w:rPr>
        <w:t>1. Предмет договора</w:t>
      </w:r>
    </w:p>
    <w:bookmarkEnd w:id="0"/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передаёт в </w:t>
      </w:r>
      <w:proofErr w:type="gramStart"/>
      <w:r w:rsidRPr="00655CA3">
        <w:rPr>
          <w:sz w:val="28"/>
          <w:szCs w:val="28"/>
        </w:rPr>
        <w:t>залог Залогодержателю</w:t>
      </w:r>
      <w:proofErr w:type="gramEnd"/>
      <w:r w:rsidRPr="00655CA3">
        <w:rPr>
          <w:sz w:val="28"/>
          <w:szCs w:val="28"/>
        </w:rPr>
        <w:t xml:space="preserve"> Имущество, принадлежащее ему на праве собственности (далее также - Предмет залога).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  <w:bookmarkStart w:id="1" w:name="sub_2"/>
      <w:r w:rsidRPr="00655CA3">
        <w:rPr>
          <w:b/>
          <w:sz w:val="28"/>
          <w:szCs w:val="28"/>
          <w:lang w:eastAsia="zh-CN"/>
        </w:rPr>
        <w:t>2. Предмет залога</w:t>
      </w:r>
    </w:p>
    <w:bookmarkEnd w:id="1"/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2.1. Предметом залога по настоящему договору является [</w:t>
      </w:r>
      <w:r w:rsidRPr="00655CA3">
        <w:rPr>
          <w:rStyle w:val="a4"/>
          <w:sz w:val="28"/>
          <w:szCs w:val="28"/>
        </w:rPr>
        <w:t>характеристика, индивидуализирующие признаки имущества</w:t>
      </w:r>
      <w:r w:rsidRPr="00655CA3">
        <w:rPr>
          <w:sz w:val="28"/>
          <w:szCs w:val="28"/>
        </w:rPr>
        <w:t>].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2.3. Предмет залога не обременён какими-либо обязательствами Залогодателя перед третьими лицами (</w:t>
      </w:r>
      <w:proofErr w:type="gramStart"/>
      <w:r w:rsidRPr="00655CA3">
        <w:rPr>
          <w:sz w:val="28"/>
          <w:szCs w:val="28"/>
        </w:rPr>
        <w:t>кроме</w:t>
      </w:r>
      <w:proofErr w:type="gramEnd"/>
      <w:r w:rsidRPr="00655CA3">
        <w:rPr>
          <w:sz w:val="28"/>
          <w:szCs w:val="28"/>
        </w:rPr>
        <w:t xml:space="preserve"> названных Залогодержателю) и свободен от их притязаний, под арестом или запрещением не состоит.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2.5. Заложенное имущество остаётся в пользовании у Залогодателя.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2.6. </w:t>
      </w:r>
      <w:proofErr w:type="gramStart"/>
      <w:r w:rsidRPr="00655CA3">
        <w:rPr>
          <w:sz w:val="28"/>
          <w:szCs w:val="28"/>
        </w:rPr>
        <w:t>В случае перехода прав на заложенное Имущество от Залогодателя к другому лицу в результате</w:t>
      </w:r>
      <w:proofErr w:type="gramEnd"/>
      <w:r w:rsidRPr="00655CA3">
        <w:rPr>
          <w:sz w:val="28"/>
          <w:szCs w:val="28"/>
        </w:rPr>
        <w:t xml:space="preserve"> возмездного или безвозмездного отчуждения этого имущества (за исключением случаев, предусмотренных Гражданским кодексом Российской Федерации) либо в порядке универсального правопреемства залог сохраняется.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  <w:bookmarkStart w:id="2" w:name="sub_3"/>
      <w:r w:rsidRPr="00655CA3">
        <w:rPr>
          <w:b/>
          <w:sz w:val="28"/>
          <w:szCs w:val="28"/>
          <w:lang w:eastAsia="zh-CN"/>
        </w:rPr>
        <w:t>3. Оценка имущества</w:t>
      </w:r>
    </w:p>
    <w:bookmarkEnd w:id="2"/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jc w:val="both"/>
        <w:rPr>
          <w:sz w:val="28"/>
          <w:szCs w:val="28"/>
        </w:rPr>
      </w:pPr>
      <w:bookmarkStart w:id="3" w:name="sub_31"/>
      <w:r w:rsidRPr="00655CA3">
        <w:rPr>
          <w:sz w:val="28"/>
          <w:szCs w:val="28"/>
        </w:rPr>
        <w:t>3.1. Оценка Имущества производится по взаимному согласию Залогодателя и Залогодержателя. По соглашению сторон оценочная стоимость Имущества составляет на дату заключения настоящего договора [</w:t>
      </w:r>
      <w:r w:rsidRPr="00655CA3">
        <w:rPr>
          <w:rStyle w:val="a4"/>
          <w:sz w:val="28"/>
          <w:szCs w:val="28"/>
        </w:rPr>
        <w:t>сумма цифрами и прописью</w:t>
      </w:r>
      <w:r w:rsidRPr="00655CA3">
        <w:rPr>
          <w:sz w:val="28"/>
          <w:szCs w:val="28"/>
        </w:rPr>
        <w:t>] рублей.</w:t>
      </w:r>
    </w:p>
    <w:p w:rsidR="00AB1361" w:rsidRPr="00655CA3" w:rsidRDefault="00AB1361" w:rsidP="00AB1361">
      <w:pPr>
        <w:jc w:val="both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(может быть проведена независимая оценк</w:t>
      </w:r>
      <w:r w:rsidR="00AA716A">
        <w:rPr>
          <w:i/>
          <w:sz w:val="28"/>
          <w:szCs w:val="28"/>
        </w:rPr>
        <w:t>а</w:t>
      </w:r>
      <w:r w:rsidRPr="00655CA3">
        <w:rPr>
          <w:i/>
          <w:sz w:val="28"/>
          <w:szCs w:val="28"/>
        </w:rPr>
        <w:t>, приведены данные отчёта)</w:t>
      </w:r>
    </w:p>
    <w:bookmarkEnd w:id="3"/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3.2.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4" w:name="sub_4"/>
      <w:r w:rsidRPr="00655CA3">
        <w:rPr>
          <w:b/>
          <w:sz w:val="28"/>
          <w:szCs w:val="28"/>
          <w:lang w:eastAsia="en-US"/>
        </w:rPr>
        <w:t>4. Обязательство, обеспечиваемое залогом</w:t>
      </w: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</w:p>
    <w:bookmarkEnd w:id="4"/>
    <w:p w:rsidR="00AB1361" w:rsidRPr="00655CA3" w:rsidRDefault="00AB1361" w:rsidP="00AB1361">
      <w:pPr>
        <w:jc w:val="both"/>
        <w:rPr>
          <w:i/>
          <w:sz w:val="28"/>
          <w:szCs w:val="28"/>
        </w:rPr>
      </w:pPr>
      <w:r w:rsidRPr="00655CA3">
        <w:rPr>
          <w:sz w:val="28"/>
          <w:szCs w:val="28"/>
        </w:rPr>
        <w:t xml:space="preserve">4.1. </w:t>
      </w:r>
      <w:proofErr w:type="gramStart"/>
      <w:r w:rsidRPr="00655CA3">
        <w:rPr>
          <w:sz w:val="28"/>
          <w:szCs w:val="28"/>
        </w:rPr>
        <w:t>Залог Имущества обеспечивает исполнение Залогодателем перед Залогодержателем [</w:t>
      </w:r>
      <w:r w:rsidRPr="00655CA3">
        <w:rPr>
          <w:rStyle w:val="a4"/>
          <w:sz w:val="28"/>
          <w:szCs w:val="28"/>
        </w:rPr>
        <w:t xml:space="preserve">вписать нужное, например, </w:t>
      </w:r>
      <w:r w:rsidRPr="00655CA3">
        <w:rPr>
          <w:i/>
          <w:sz w:val="28"/>
          <w:szCs w:val="28"/>
        </w:rPr>
        <w:t>Договор залога заключается в качестве обеспечения исполнения обязательств Залогодателя как заёмщика по договору займа, заключённому в соответствии с частью 17 статьи 3</w:t>
      </w:r>
      <w:r w:rsidRPr="00655CA3">
        <w:rPr>
          <w:i/>
          <w:sz w:val="28"/>
          <w:szCs w:val="28"/>
          <w:vertAlign w:val="superscript"/>
        </w:rPr>
        <w:t>3</w:t>
      </w:r>
      <w:r w:rsidRPr="00655CA3">
        <w:rPr>
          <w:i/>
          <w:sz w:val="28"/>
          <w:szCs w:val="28"/>
        </w:rPr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</w:t>
      </w:r>
      <w:proofErr w:type="gramEnd"/>
      <w:r w:rsidRPr="00655CA3">
        <w:rPr>
          <w:i/>
          <w:sz w:val="28"/>
          <w:szCs w:val="28"/>
        </w:rPr>
        <w:t xml:space="preserve"> </w:t>
      </w:r>
      <w:proofErr w:type="gramStart"/>
      <w:r w:rsidRPr="00655CA3">
        <w:rPr>
          <w:i/>
          <w:sz w:val="28"/>
          <w:szCs w:val="28"/>
        </w:rPr>
        <w:t xml:space="preserve">средств, предоставленных по таким займам, утверждённым постановлением Правительства Российской Федерации от 27.06.2020 №938, заём выдан в </w:t>
      </w:r>
      <w:r w:rsidRPr="00655CA3">
        <w:rPr>
          <w:rStyle w:val="a4"/>
          <w:i/>
          <w:sz w:val="28"/>
          <w:szCs w:val="28"/>
        </w:rPr>
        <w:t xml:space="preserve">размере </w:t>
      </w:r>
      <w:r w:rsidRPr="00655CA3">
        <w:rPr>
          <w:i/>
          <w:sz w:val="28"/>
          <w:szCs w:val="28"/>
        </w:rPr>
        <w:t>[</w:t>
      </w:r>
      <w:r w:rsidRPr="00655CA3">
        <w:rPr>
          <w:rStyle w:val="a4"/>
          <w:i/>
          <w:sz w:val="28"/>
          <w:szCs w:val="28"/>
        </w:rPr>
        <w:t>сумма цифрами и прописью</w:t>
      </w:r>
      <w:r w:rsidRPr="00655CA3">
        <w:rPr>
          <w:i/>
          <w:sz w:val="28"/>
          <w:szCs w:val="28"/>
        </w:rPr>
        <w:t>] </w:t>
      </w:r>
      <w:r w:rsidRPr="00655CA3">
        <w:rPr>
          <w:rStyle w:val="a4"/>
          <w:i/>
          <w:sz w:val="28"/>
          <w:szCs w:val="28"/>
        </w:rPr>
        <w:t>рублей</w:t>
      </w:r>
      <w:r w:rsidRPr="00655CA3">
        <w:rPr>
          <w:b/>
          <w:sz w:val="28"/>
          <w:szCs w:val="28"/>
        </w:rPr>
        <w:t>]</w:t>
      </w:r>
      <w:r w:rsidRPr="00655CA3">
        <w:rPr>
          <w:i/>
          <w:sz w:val="28"/>
          <w:szCs w:val="28"/>
        </w:rPr>
        <w:t>.</w:t>
      </w:r>
      <w:proofErr w:type="gramEnd"/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5" w:name="sub_5"/>
      <w:r w:rsidRPr="00655CA3">
        <w:rPr>
          <w:b/>
          <w:sz w:val="28"/>
          <w:szCs w:val="28"/>
          <w:lang w:eastAsia="en-US"/>
        </w:rPr>
        <w:t xml:space="preserve">5. Права и обязанности </w:t>
      </w:r>
      <w:r w:rsidR="009E40A0">
        <w:rPr>
          <w:b/>
          <w:sz w:val="28"/>
          <w:szCs w:val="28"/>
          <w:lang w:eastAsia="en-US"/>
        </w:rPr>
        <w:t>С</w:t>
      </w:r>
      <w:r w:rsidRPr="00655CA3">
        <w:rPr>
          <w:b/>
          <w:sz w:val="28"/>
          <w:szCs w:val="28"/>
          <w:lang w:eastAsia="en-US"/>
        </w:rPr>
        <w:t>торон</w:t>
      </w:r>
    </w:p>
    <w:bookmarkEnd w:id="5"/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 Залогодатель обязуется: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5.1.1. Принимать меры, необходимые для обеспечения сохранности заложенного Имущества, в том числе для защиты его от посягательств и </w:t>
      </w:r>
      <w:r w:rsidRPr="00655CA3">
        <w:rPr>
          <w:sz w:val="28"/>
          <w:szCs w:val="28"/>
        </w:rPr>
        <w:lastRenderedPageBreak/>
        <w:t>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5.1.2. Немедленно уведомлять Залогодержателя о возникновении угрозы утраты или повреждения заложенного Имущества.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5.1.3. Не </w:t>
      </w:r>
      <w:proofErr w:type="gramStart"/>
      <w:r w:rsidRPr="00655CA3">
        <w:rPr>
          <w:sz w:val="28"/>
          <w:szCs w:val="28"/>
        </w:rPr>
        <w:t>препятствовать Залогодержателю контролировать</w:t>
      </w:r>
      <w:proofErr w:type="gramEnd"/>
      <w:r w:rsidRPr="00655CA3">
        <w:rPr>
          <w:sz w:val="28"/>
          <w:szCs w:val="28"/>
        </w:rPr>
        <w:t xml:space="preserve"> выполнение Залогодателем условий настоящего договора.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5.1.4. Не передавать Имущество в последующий </w:t>
      </w:r>
      <w:proofErr w:type="gramStart"/>
      <w:r w:rsidRPr="00655CA3">
        <w:rPr>
          <w:sz w:val="28"/>
          <w:szCs w:val="28"/>
        </w:rPr>
        <w:t>залог</w:t>
      </w:r>
      <w:proofErr w:type="gramEnd"/>
      <w:r w:rsidRPr="00655CA3">
        <w:rPr>
          <w:sz w:val="28"/>
          <w:szCs w:val="28"/>
        </w:rPr>
        <w:t xml:space="preserve"> третьим лицам без согласия Залогодержателя.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5.1.5. В течение [</w:t>
      </w:r>
      <w:r w:rsidRPr="00655CA3">
        <w:rPr>
          <w:rStyle w:val="a4"/>
          <w:sz w:val="28"/>
          <w:szCs w:val="28"/>
        </w:rPr>
        <w:t>срок</w:t>
      </w:r>
      <w:r w:rsidRPr="00655CA3">
        <w:rPr>
          <w:sz w:val="28"/>
          <w:szCs w:val="28"/>
        </w:rPr>
        <w:t>] застраховать Предмет залога от риска утраты и причинения ущерба на сумму [</w:t>
      </w:r>
      <w:r w:rsidRPr="00655CA3">
        <w:rPr>
          <w:rStyle w:val="a4"/>
          <w:sz w:val="28"/>
          <w:szCs w:val="28"/>
        </w:rPr>
        <w:t>сумма цифрами и прописью</w:t>
      </w:r>
      <w:r w:rsidRPr="00655CA3">
        <w:rPr>
          <w:sz w:val="28"/>
          <w:szCs w:val="28"/>
        </w:rPr>
        <w:t>] рублей в [</w:t>
      </w:r>
      <w:r w:rsidRPr="00655CA3">
        <w:rPr>
          <w:rStyle w:val="a4"/>
          <w:sz w:val="28"/>
          <w:szCs w:val="28"/>
        </w:rPr>
        <w:t>наименование страховой компании</w:t>
      </w:r>
      <w:r w:rsidRPr="00655CA3">
        <w:rPr>
          <w:sz w:val="28"/>
          <w:szCs w:val="28"/>
        </w:rPr>
        <w:t>]</w:t>
      </w:r>
      <w:bookmarkStart w:id="6" w:name="_GoBack"/>
      <w:bookmarkEnd w:id="6"/>
      <w:r w:rsidRPr="00655CA3">
        <w:rPr>
          <w:sz w:val="28"/>
          <w:szCs w:val="28"/>
        </w:rPr>
        <w:t>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5.2. 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 Залогодержатель имеет право: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5.3.1. Проверять по документам и фактически наличие, состояние и условия хранения Предмета залога.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5.3.2. Требовать от Залогодателя применения мер, необходимых для сохранения заложенного Имущества.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5.3.4. Передать свои права по настоящему договору другому лицу с соблюдением правил о передаче прав кредитора путём уступки требования.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Российской Федерации.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5.3.6. В случае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пунктом 2 статьи 351 ГК РФ.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5.3.7. Преимущественно перед другими кредиторами Залогодателя получить удовлетворение обеспеченного залогом требования также за счёт сумм и имущества, указанных в пункте 2 статьи 334 ГК РФ.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 Залогодатель имеет право: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5.4.1. Пользоваться Предметом залога в соответствии с его назначением.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5.4.2. С согласия Залогодержателя произвести замену Предмета залога.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5.4.3. В случае если Предмет залога погиб или повреждён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7" w:name="sub_6"/>
      <w:r w:rsidRPr="00655CA3">
        <w:rPr>
          <w:b/>
          <w:sz w:val="28"/>
          <w:szCs w:val="28"/>
          <w:lang w:eastAsia="en-US"/>
        </w:rPr>
        <w:lastRenderedPageBreak/>
        <w:t>6. Основания и порядок обращения взыскания на предмет залога</w:t>
      </w:r>
    </w:p>
    <w:bookmarkEnd w:id="7"/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6.2. </w:t>
      </w:r>
      <w:r w:rsidRPr="00E119F7">
        <w:rPr>
          <w:spacing w:val="-4"/>
          <w:sz w:val="28"/>
          <w:szCs w:val="28"/>
        </w:rPr>
        <w:t>Стороны настоящего договора согласились, что обоснованные требования Залогодержателя подлежат удовлетворению за счёт Предмета залога путём обращения взыскания на Предмет залога во внесудебном порядке</w:t>
      </w:r>
      <w:r w:rsidRPr="00655CA3">
        <w:rPr>
          <w:sz w:val="28"/>
          <w:szCs w:val="28"/>
        </w:rPr>
        <w:t>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</w:t>
      </w:r>
      <w:r w:rsidRPr="00655CA3">
        <w:rPr>
          <w:sz w:val="28"/>
          <w:szCs w:val="28"/>
          <w:vertAlign w:val="superscript"/>
        </w:rPr>
        <w:t>1</w:t>
      </w:r>
      <w:r w:rsidRPr="00655CA3">
        <w:rPr>
          <w:sz w:val="28"/>
          <w:szCs w:val="28"/>
        </w:rPr>
        <w:t>, 350</w:t>
      </w:r>
      <w:r w:rsidRPr="00655CA3">
        <w:rPr>
          <w:sz w:val="28"/>
          <w:szCs w:val="28"/>
          <w:vertAlign w:val="superscript"/>
        </w:rPr>
        <w:t>2</w:t>
      </w:r>
      <w:r w:rsidRPr="00655CA3">
        <w:rPr>
          <w:sz w:val="28"/>
          <w:szCs w:val="28"/>
        </w:rPr>
        <w:t xml:space="preserve"> ГК РФ.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6.4. Согласованная сторонами в пункте 3.1 настоящего договора стоимость Предмета залога признаётся ценой реализации (начальной продажной ценой) Предмета залога при обращении на него взыскания.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своё требование в непогашенной части за счёт иного имущества Залогодателя, не пользуясь преимуществом, основанным на залоге.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6.6. Залогодержатель вправе предъявить в суд требование об обращении взыскания на Предмет залога. </w:t>
      </w:r>
      <w:proofErr w:type="gramStart"/>
      <w:r w:rsidRPr="00655CA3">
        <w:rPr>
          <w:sz w:val="28"/>
          <w:szCs w:val="28"/>
        </w:rPr>
        <w:t>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  <w:proofErr w:type="gramEnd"/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8" w:name="sub_7"/>
      <w:r w:rsidRPr="00655CA3">
        <w:rPr>
          <w:b/>
          <w:sz w:val="28"/>
          <w:szCs w:val="28"/>
          <w:lang w:eastAsia="en-US"/>
        </w:rPr>
        <w:t>7. Прекращение залога</w:t>
      </w:r>
    </w:p>
    <w:bookmarkEnd w:id="8"/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7.1. Залог Имущества по настоящему договору прекращается по основаниям, указанным в пункте 1 статьи 352 ГК РФ.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9" w:name="sub_8"/>
      <w:r w:rsidRPr="00655CA3">
        <w:rPr>
          <w:b/>
          <w:sz w:val="28"/>
          <w:szCs w:val="28"/>
          <w:lang w:eastAsia="en-US"/>
        </w:rPr>
        <w:t>8. Ответственность сторон</w:t>
      </w:r>
    </w:p>
    <w:p w:rsidR="00E119F7" w:rsidRPr="00655CA3" w:rsidRDefault="00E119F7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</w:p>
    <w:bookmarkEnd w:id="9"/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>8.2. Залогодатель несёт риск случайной гибели или случайного повреждения заложенного Имущества.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10" w:name="sub_9"/>
      <w:r w:rsidRPr="00655CA3">
        <w:rPr>
          <w:b/>
          <w:sz w:val="28"/>
          <w:szCs w:val="28"/>
          <w:lang w:eastAsia="en-US"/>
        </w:rPr>
        <w:t>9. Порядок разрешения споров</w:t>
      </w:r>
    </w:p>
    <w:bookmarkEnd w:id="10"/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AB1361" w:rsidRPr="00655CA3" w:rsidRDefault="00AB1361" w:rsidP="00AB1361">
      <w:pPr>
        <w:jc w:val="both"/>
        <w:rPr>
          <w:i/>
          <w:sz w:val="28"/>
          <w:szCs w:val="28"/>
        </w:rPr>
      </w:pPr>
      <w:r w:rsidRPr="00655CA3">
        <w:rPr>
          <w:sz w:val="28"/>
          <w:szCs w:val="28"/>
        </w:rPr>
        <w:t>9.3. В случае</w:t>
      </w:r>
      <w:proofErr w:type="gramStart"/>
      <w:r w:rsidRPr="00655CA3">
        <w:rPr>
          <w:sz w:val="28"/>
          <w:szCs w:val="28"/>
        </w:rPr>
        <w:t>,</w:t>
      </w:r>
      <w:proofErr w:type="gramEnd"/>
      <w:r w:rsidRPr="00655CA3">
        <w:rPr>
          <w:sz w:val="28"/>
          <w:szCs w:val="28"/>
        </w:rPr>
        <w:t xml:space="preserve"> если Стороны не придут к соглашению, споры разрешаются в соответствии с действующим законодательством Российской Федерации в </w:t>
      </w:r>
      <w:r w:rsidR="00E119F7">
        <w:rPr>
          <w:sz w:val="28"/>
          <w:szCs w:val="28"/>
        </w:rPr>
        <w:t>Арбитражном суде Московской области</w:t>
      </w:r>
      <w:r w:rsidRPr="00655CA3">
        <w:rPr>
          <w:i/>
          <w:sz w:val="28"/>
          <w:szCs w:val="28"/>
        </w:rPr>
        <w:t>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5"/>
        <w:jc w:val="center"/>
        <w:rPr>
          <w:b/>
          <w:sz w:val="28"/>
          <w:szCs w:val="28"/>
          <w:lang w:eastAsia="en-US"/>
        </w:rPr>
      </w:pPr>
      <w:bookmarkStart w:id="11" w:name="sub_10"/>
      <w:r w:rsidRPr="00655CA3">
        <w:rPr>
          <w:b/>
          <w:sz w:val="28"/>
          <w:szCs w:val="28"/>
          <w:lang w:eastAsia="en-US"/>
        </w:rPr>
        <w:t>10. Заключительные положения</w:t>
      </w:r>
    </w:p>
    <w:bookmarkEnd w:id="11"/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10.1. Во всём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10.2.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обстоятельств, предусмотренных действующим гражданским законодательством Российской Федерации.</w:t>
      </w:r>
    </w:p>
    <w:p w:rsidR="00AB1361" w:rsidRPr="00655CA3" w:rsidRDefault="00AB1361" w:rsidP="00AB1361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proofErr w:type="gramStart"/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>(Примечание.</w:t>
      </w:r>
      <w:proofErr w:type="gramEnd"/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 В соответствии с подпунктом 1 пункта 1 статьи 339</w:t>
      </w: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  <w:vertAlign w:val="superscript"/>
        </w:rPr>
        <w:t>1</w:t>
      </w: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 ГК РФ залог подлежит государственной регистрации и возникает с момента такой регистрации в случае, если в соответствии с законом права, закрепляющие принадлежность имущества определённому лицу, подлежат государственной регистрации.</w:t>
      </w:r>
    </w:p>
    <w:p w:rsidR="00AB1361" w:rsidRPr="00655CA3" w:rsidRDefault="00AB1361" w:rsidP="00AB1361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Согласно пункту 3 статьи 339 ГК РФ договор залога должен быть заключён в простой письменной форме, если законом или соглашением сторон не установлена нотариальная форма. </w:t>
      </w:r>
    </w:p>
    <w:p w:rsidR="00AB1361" w:rsidRPr="00655CA3" w:rsidRDefault="00AB1361" w:rsidP="00AB1361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proofErr w:type="gramStart"/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>Также согласно пункту 4 статьи 339</w:t>
      </w: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  <w:vertAlign w:val="superscript"/>
        </w:rPr>
        <w:t>1</w:t>
      </w: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 ГК РФ залог иного имущества, не относящегося к недвижимым вещам, помимо указанного в пунктах 1-3 указанной статьи имущества, может быть учтён путём регистрации уведомлений о залоге, поступивших от залогодателя, залогодержателя или в случаях, установленных законодательством о нотариате, от другого лица, в реестре уведомлений о залоге движимого имущества.)</w:t>
      </w:r>
      <w:proofErr w:type="gramEnd"/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</w:t>
      </w:r>
      <w:r w:rsidRPr="00655CA3">
        <w:rPr>
          <w:sz w:val="28"/>
          <w:szCs w:val="28"/>
        </w:rPr>
        <w:lastRenderedPageBreak/>
        <w:t>её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Юридически значимые сообщения подлежат передаче путём [</w:t>
      </w:r>
      <w:r w:rsidRPr="00655CA3">
        <w:rPr>
          <w:rStyle w:val="a4"/>
          <w:sz w:val="28"/>
          <w:szCs w:val="28"/>
        </w:rPr>
        <w:t xml:space="preserve">вписать </w:t>
      </w:r>
      <w:proofErr w:type="gramStart"/>
      <w:r w:rsidRPr="00655CA3">
        <w:rPr>
          <w:rStyle w:val="a4"/>
          <w:sz w:val="28"/>
          <w:szCs w:val="28"/>
        </w:rPr>
        <w:t>нужное</w:t>
      </w:r>
      <w:proofErr w:type="gramEnd"/>
      <w:r w:rsidRPr="00655CA3">
        <w:rPr>
          <w:rStyle w:val="a4"/>
          <w:sz w:val="28"/>
          <w:szCs w:val="28"/>
        </w:rPr>
        <w:t xml:space="preserve"> - почтовой, факсимильной, электронной связи (указать адрес)</w:t>
      </w:r>
      <w:r w:rsidRPr="00655CA3">
        <w:rPr>
          <w:sz w:val="28"/>
          <w:szCs w:val="28"/>
        </w:rPr>
        <w:t>].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неё, не было ей вручено (поступило) или Сторона не ознакомилась с ним.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B1361" w:rsidRPr="00655CA3" w:rsidRDefault="00AB1361" w:rsidP="00AB1361">
      <w:pPr>
        <w:jc w:val="both"/>
        <w:rPr>
          <w:sz w:val="28"/>
          <w:szCs w:val="28"/>
        </w:rPr>
      </w:pPr>
    </w:p>
    <w:p w:rsidR="00AB1361" w:rsidRPr="00655CA3" w:rsidRDefault="00AB1361" w:rsidP="00AB1361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12" w:name="sub_11"/>
      <w:r w:rsidRPr="00655CA3">
        <w:rPr>
          <w:b/>
          <w:sz w:val="28"/>
          <w:szCs w:val="28"/>
          <w:lang w:eastAsia="en-US"/>
        </w:rPr>
        <w:t>11. Реквизиты и подписи сторон</w:t>
      </w:r>
    </w:p>
    <w:bookmarkEnd w:id="12"/>
    <w:p w:rsidR="00AB1361" w:rsidRPr="00655CA3" w:rsidRDefault="00AB1361" w:rsidP="00AB136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AB1361" w:rsidRPr="00655CA3" w:rsidTr="00007E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1" w:rsidRPr="00655CA3" w:rsidRDefault="00AB1361" w:rsidP="00007E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Залогодержатель</w:t>
            </w:r>
          </w:p>
          <w:p w:rsidR="00AB1361" w:rsidRPr="00655CA3" w:rsidRDefault="00AB1361" w:rsidP="00007E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A0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r w:rsidRPr="00B40DA9">
              <w:rPr>
                <w:sz w:val="28"/>
                <w:szCs w:val="28"/>
              </w:rPr>
              <w:t>Адрес</w:t>
            </w:r>
            <w:proofErr w:type="gramStart"/>
            <w:r w:rsidRPr="00B40DA9">
              <w:rPr>
                <w:sz w:val="28"/>
                <w:szCs w:val="28"/>
              </w:rPr>
              <w:t xml:space="preserve"> :</w:t>
            </w:r>
            <w:proofErr w:type="gramEnd"/>
            <w:r w:rsidRPr="00B40DA9">
              <w:rPr>
                <w:sz w:val="28"/>
                <w:szCs w:val="28"/>
              </w:rPr>
              <w:t xml:space="preserve"> 141201, Московская обл., </w:t>
            </w:r>
          </w:p>
          <w:p w:rsidR="009E40A0" w:rsidRPr="00B40DA9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B40DA9">
              <w:rPr>
                <w:sz w:val="28"/>
                <w:szCs w:val="28"/>
              </w:rPr>
              <w:t xml:space="preserve">г. Пушкино, </w:t>
            </w:r>
            <w:r>
              <w:rPr>
                <w:sz w:val="28"/>
                <w:szCs w:val="28"/>
              </w:rPr>
              <w:t xml:space="preserve">ул. </w:t>
            </w:r>
            <w:r w:rsidRPr="00B40DA9">
              <w:rPr>
                <w:sz w:val="28"/>
                <w:szCs w:val="28"/>
              </w:rPr>
              <w:t>Славянская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B40DA9">
              <w:rPr>
                <w:sz w:val="28"/>
                <w:szCs w:val="28"/>
              </w:rPr>
              <w:t>мкр</w:t>
            </w:r>
            <w:proofErr w:type="spellEnd"/>
            <w:r w:rsidRPr="00B40DA9">
              <w:rPr>
                <w:sz w:val="28"/>
                <w:szCs w:val="28"/>
              </w:rPr>
              <w:t>.</w:t>
            </w:r>
            <w:proofErr w:type="gramEnd"/>
            <w:r w:rsidRPr="00B40DA9">
              <w:rPr>
                <w:sz w:val="28"/>
                <w:szCs w:val="28"/>
              </w:rPr>
              <w:t xml:space="preserve"> Междуречье</w:t>
            </w:r>
            <w:r>
              <w:rPr>
                <w:sz w:val="28"/>
                <w:szCs w:val="28"/>
              </w:rPr>
              <w:t>)</w:t>
            </w:r>
            <w:proofErr w:type="gramStart"/>
            <w:r w:rsidRPr="00B40DA9">
              <w:rPr>
                <w:sz w:val="28"/>
                <w:szCs w:val="28"/>
              </w:rPr>
              <w:t xml:space="preserve"> ,</w:t>
            </w:r>
            <w:proofErr w:type="gramEnd"/>
            <w:r w:rsidRPr="00B40DA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ом</w:t>
            </w:r>
            <w:r w:rsidRPr="00B40DA9">
              <w:rPr>
                <w:sz w:val="28"/>
                <w:szCs w:val="28"/>
              </w:rPr>
              <w:t xml:space="preserve"> 2, ком.79/1, 79/3, 84.</w:t>
            </w:r>
          </w:p>
          <w:p w:rsidR="009E40A0" w:rsidRPr="00B40DA9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r w:rsidRPr="00B40DA9">
              <w:rPr>
                <w:sz w:val="28"/>
                <w:szCs w:val="28"/>
              </w:rPr>
              <w:t>ИНН 5018137005 / КПП 503801001</w:t>
            </w:r>
          </w:p>
          <w:p w:rsidR="009E40A0" w:rsidRPr="00B40DA9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r w:rsidRPr="00B40DA9">
              <w:rPr>
                <w:sz w:val="28"/>
                <w:szCs w:val="28"/>
              </w:rPr>
              <w:t>Банковские реквизиты:</w:t>
            </w:r>
          </w:p>
          <w:p w:rsidR="009E40A0" w:rsidRPr="004F33DD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r w:rsidRPr="00B40DA9">
              <w:rPr>
                <w:sz w:val="28"/>
                <w:szCs w:val="28"/>
              </w:rPr>
              <w:t>р/с 4070381040110000015</w:t>
            </w:r>
            <w:r w:rsidR="004F33DD" w:rsidRPr="004F33DD">
              <w:rPr>
                <w:sz w:val="28"/>
                <w:szCs w:val="28"/>
              </w:rPr>
              <w:t>2</w:t>
            </w:r>
          </w:p>
          <w:p w:rsidR="009E40A0" w:rsidRPr="00B40DA9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r w:rsidRPr="00B40DA9">
              <w:rPr>
                <w:sz w:val="28"/>
                <w:szCs w:val="28"/>
              </w:rPr>
              <w:t xml:space="preserve">АО «АЛЬФА-БАНК» </w:t>
            </w:r>
          </w:p>
          <w:p w:rsidR="009E40A0" w:rsidRPr="00B40DA9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r w:rsidRPr="00B40DA9">
              <w:rPr>
                <w:sz w:val="28"/>
                <w:szCs w:val="28"/>
              </w:rPr>
              <w:t>к/с 30101810200000000593</w:t>
            </w:r>
          </w:p>
          <w:p w:rsidR="009E40A0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r w:rsidRPr="00B40DA9">
              <w:rPr>
                <w:sz w:val="28"/>
                <w:szCs w:val="28"/>
              </w:rPr>
              <w:t>БИК 044525593</w:t>
            </w:r>
          </w:p>
          <w:p w:rsidR="009E40A0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E40A0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E40A0" w:rsidRPr="00B453AE" w:rsidRDefault="009E40A0" w:rsidP="009E40A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453AE">
              <w:rPr>
                <w:b/>
                <w:sz w:val="28"/>
                <w:szCs w:val="28"/>
              </w:rPr>
              <w:t>Президент</w:t>
            </w:r>
          </w:p>
          <w:p w:rsidR="009E40A0" w:rsidRPr="00B453AE" w:rsidRDefault="009E40A0" w:rsidP="009E40A0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9E40A0" w:rsidRPr="00B453AE" w:rsidRDefault="009E40A0" w:rsidP="009E40A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453AE">
              <w:rPr>
                <w:b/>
                <w:sz w:val="28"/>
                <w:szCs w:val="28"/>
              </w:rPr>
              <w:t>____________________/И.Э. Лукин/</w:t>
            </w:r>
          </w:p>
          <w:p w:rsidR="009E40A0" w:rsidRPr="00B453AE" w:rsidRDefault="009E40A0" w:rsidP="009E40A0">
            <w:pPr>
              <w:widowControl w:val="0"/>
              <w:jc w:val="both"/>
              <w:rPr>
                <w:sz w:val="28"/>
                <w:szCs w:val="28"/>
              </w:rPr>
            </w:pPr>
            <w:r w:rsidRPr="00B453AE">
              <w:rPr>
                <w:b/>
                <w:sz w:val="28"/>
                <w:szCs w:val="28"/>
              </w:rPr>
              <w:t>М.П.</w:t>
            </w:r>
          </w:p>
          <w:p w:rsidR="00AB1361" w:rsidRPr="00655CA3" w:rsidRDefault="00AB1361" w:rsidP="00007E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1" w:rsidRPr="00655CA3" w:rsidRDefault="00AB1361" w:rsidP="00007E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Залогодатель</w:t>
            </w:r>
          </w:p>
          <w:p w:rsidR="00AB1361" w:rsidRPr="00655CA3" w:rsidRDefault="00AB1361" w:rsidP="00007E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61" w:rsidRPr="00655CA3" w:rsidRDefault="00AB1361" w:rsidP="00007E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вписать нужное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B1361" w:rsidRPr="00655CA3" w:rsidRDefault="00AB1361" w:rsidP="00007E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61" w:rsidRPr="00655CA3" w:rsidRDefault="00AB1361" w:rsidP="00007E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должность, подпись, инициалы, фамилия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B1361" w:rsidRPr="00655CA3" w:rsidRDefault="00AB1361" w:rsidP="00007E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61" w:rsidRPr="00655CA3" w:rsidRDefault="00AB1361" w:rsidP="00007E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</w:tc>
      </w:tr>
    </w:tbl>
    <w:p w:rsidR="003018D1" w:rsidRDefault="003018D1"/>
    <w:sectPr w:rsidR="003018D1" w:rsidSect="0030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61"/>
    <w:rsid w:val="000A3C94"/>
    <w:rsid w:val="003018D1"/>
    <w:rsid w:val="00352202"/>
    <w:rsid w:val="00392172"/>
    <w:rsid w:val="00442475"/>
    <w:rsid w:val="004576E0"/>
    <w:rsid w:val="004C6D3C"/>
    <w:rsid w:val="004F33DD"/>
    <w:rsid w:val="005B63DA"/>
    <w:rsid w:val="006C33BC"/>
    <w:rsid w:val="006C72DE"/>
    <w:rsid w:val="00732CE1"/>
    <w:rsid w:val="008D4E0B"/>
    <w:rsid w:val="0090123C"/>
    <w:rsid w:val="009E40A0"/>
    <w:rsid w:val="00AA716A"/>
    <w:rsid w:val="00AB1361"/>
    <w:rsid w:val="00BA18E7"/>
    <w:rsid w:val="00E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AB136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361"/>
    <w:rPr>
      <w:rFonts w:eastAsia="Times New Roman"/>
      <w:sz w:val="48"/>
      <w:szCs w:val="48"/>
      <w:lang w:eastAsia="zh-CN"/>
    </w:rPr>
  </w:style>
  <w:style w:type="paragraph" w:customStyle="1" w:styleId="a3">
    <w:name w:val="Комментарий"/>
    <w:basedOn w:val="a"/>
    <w:next w:val="a"/>
    <w:uiPriority w:val="99"/>
    <w:rsid w:val="00AB136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4">
    <w:name w:val="Цветовое выделение"/>
    <w:uiPriority w:val="99"/>
    <w:rsid w:val="00AB136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AB1361"/>
    <w:pPr>
      <w:ind w:left="720"/>
      <w:contextualSpacing/>
    </w:pPr>
    <w:rPr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B136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B136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8">
    <w:name w:val="Table Grid"/>
    <w:basedOn w:val="a1"/>
    <w:uiPriority w:val="59"/>
    <w:rsid w:val="0035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AB136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361"/>
    <w:rPr>
      <w:rFonts w:eastAsia="Times New Roman"/>
      <w:sz w:val="48"/>
      <w:szCs w:val="48"/>
      <w:lang w:eastAsia="zh-CN"/>
    </w:rPr>
  </w:style>
  <w:style w:type="paragraph" w:customStyle="1" w:styleId="a3">
    <w:name w:val="Комментарий"/>
    <w:basedOn w:val="a"/>
    <w:next w:val="a"/>
    <w:uiPriority w:val="99"/>
    <w:rsid w:val="00AB136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4">
    <w:name w:val="Цветовое выделение"/>
    <w:uiPriority w:val="99"/>
    <w:rsid w:val="00AB136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AB1361"/>
    <w:pPr>
      <w:ind w:left="720"/>
      <w:contextualSpacing/>
    </w:pPr>
    <w:rPr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B136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B136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8">
    <w:name w:val="Table Grid"/>
    <w:basedOn w:val="a1"/>
    <w:uiPriority w:val="59"/>
    <w:rsid w:val="0035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Наталья Кошелева</cp:lastModifiedBy>
  <cp:revision>2</cp:revision>
  <dcterms:created xsi:type="dcterms:W3CDTF">2022-04-19T12:49:00Z</dcterms:created>
  <dcterms:modified xsi:type="dcterms:W3CDTF">2022-04-19T12:49:00Z</dcterms:modified>
</cp:coreProperties>
</file>