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42" w:rsidRPr="00470DDE" w:rsidRDefault="007E3242" w:rsidP="00470DDE">
      <w:pPr>
        <w:pStyle w:val="pc"/>
        <w:shd w:val="clear" w:color="auto" w:fill="FFFFFF"/>
        <w:spacing w:before="0" w:beforeAutospacing="0" w:after="0" w:afterAutospacing="0" w:line="312" w:lineRule="auto"/>
        <w:ind w:firstLine="426"/>
        <w:jc w:val="center"/>
        <w:textAlignment w:val="baseline"/>
        <w:rPr>
          <w:b/>
          <w:bCs/>
          <w:color w:val="222222"/>
        </w:rPr>
      </w:pPr>
      <w:r w:rsidRPr="00470DDE">
        <w:rPr>
          <w:b/>
          <w:bCs/>
          <w:color w:val="222222"/>
        </w:rPr>
        <w:t>МИНИСТЕРСТВО СТРОИТЕЛЬСТВА И ЖИЛИЩНО-КОММУНАЛЬНОГО</w:t>
      </w:r>
    </w:p>
    <w:p w:rsidR="007E3242" w:rsidRPr="00470DDE" w:rsidRDefault="007E3242" w:rsidP="00470DDE">
      <w:pPr>
        <w:pStyle w:val="pc"/>
        <w:shd w:val="clear" w:color="auto" w:fill="FFFFFF"/>
        <w:spacing w:before="0" w:beforeAutospacing="0" w:after="0" w:afterAutospacing="0" w:line="312" w:lineRule="auto"/>
        <w:ind w:firstLine="426"/>
        <w:jc w:val="center"/>
        <w:textAlignment w:val="baseline"/>
        <w:rPr>
          <w:b/>
          <w:bCs/>
          <w:color w:val="222222"/>
        </w:rPr>
      </w:pPr>
      <w:r w:rsidRPr="00470DDE">
        <w:rPr>
          <w:b/>
          <w:bCs/>
          <w:color w:val="222222"/>
        </w:rPr>
        <w:t>ХОЗЯЙСТВА РОССИЙСКОЙ ФЕДЕРАЦИИ</w:t>
      </w:r>
    </w:p>
    <w:p w:rsidR="007E3242" w:rsidRPr="00470DDE" w:rsidRDefault="007E3242" w:rsidP="00470DDE">
      <w:pPr>
        <w:pStyle w:val="pc"/>
        <w:shd w:val="clear" w:color="auto" w:fill="FFFFFF"/>
        <w:spacing w:before="0" w:beforeAutospacing="0" w:after="0" w:afterAutospacing="0" w:line="312" w:lineRule="auto"/>
        <w:ind w:firstLine="426"/>
        <w:jc w:val="center"/>
        <w:textAlignment w:val="baseline"/>
        <w:rPr>
          <w:b/>
          <w:bCs/>
          <w:color w:val="222222"/>
        </w:rPr>
      </w:pPr>
    </w:p>
    <w:p w:rsidR="007E3242" w:rsidRPr="00470DDE" w:rsidRDefault="007E3242" w:rsidP="00470DDE">
      <w:pPr>
        <w:pStyle w:val="pc"/>
        <w:shd w:val="clear" w:color="auto" w:fill="FFFFFF"/>
        <w:spacing w:before="0" w:beforeAutospacing="0" w:after="0" w:afterAutospacing="0" w:line="312" w:lineRule="auto"/>
        <w:ind w:firstLine="426"/>
        <w:jc w:val="center"/>
        <w:textAlignment w:val="baseline"/>
        <w:rPr>
          <w:b/>
          <w:bCs/>
          <w:color w:val="222222"/>
        </w:rPr>
      </w:pPr>
      <w:r w:rsidRPr="00470DDE">
        <w:rPr>
          <w:b/>
          <w:bCs/>
          <w:color w:val="222222"/>
        </w:rPr>
        <w:t>ПИСЬМО</w:t>
      </w:r>
    </w:p>
    <w:p w:rsidR="007E3242" w:rsidRPr="00470DDE" w:rsidRDefault="007E3242" w:rsidP="00470DDE">
      <w:pPr>
        <w:pStyle w:val="pc"/>
        <w:shd w:val="clear" w:color="auto" w:fill="FFFFFF"/>
        <w:spacing w:before="0" w:beforeAutospacing="0" w:after="0" w:afterAutospacing="0" w:line="312" w:lineRule="auto"/>
        <w:ind w:firstLine="426"/>
        <w:jc w:val="center"/>
        <w:textAlignment w:val="baseline"/>
        <w:rPr>
          <w:b/>
          <w:bCs/>
          <w:color w:val="222222"/>
        </w:rPr>
      </w:pPr>
    </w:p>
    <w:p w:rsidR="007E3242" w:rsidRPr="00470DDE" w:rsidRDefault="007E3242" w:rsidP="00470DDE">
      <w:pPr>
        <w:pStyle w:val="pc"/>
        <w:shd w:val="clear" w:color="auto" w:fill="FFFFFF"/>
        <w:spacing w:before="0" w:beforeAutospacing="0" w:after="0" w:afterAutospacing="0" w:line="312" w:lineRule="auto"/>
        <w:ind w:firstLine="426"/>
        <w:jc w:val="center"/>
        <w:textAlignment w:val="baseline"/>
        <w:rPr>
          <w:b/>
          <w:bCs/>
          <w:color w:val="222222"/>
        </w:rPr>
      </w:pPr>
      <w:r w:rsidRPr="00470DDE">
        <w:rPr>
          <w:b/>
          <w:bCs/>
          <w:color w:val="222222"/>
        </w:rPr>
        <w:t>от 17 августа 2016 г. N 26526-ОС/02</w:t>
      </w:r>
    </w:p>
    <w:p w:rsidR="007E3242" w:rsidRPr="00470DDE" w:rsidRDefault="007E3242" w:rsidP="00470DDE">
      <w:pPr>
        <w:pStyle w:val="pc"/>
        <w:shd w:val="clear" w:color="auto" w:fill="FFFFFF"/>
        <w:spacing w:before="0" w:beforeAutospacing="0" w:after="0" w:afterAutospacing="0" w:line="312" w:lineRule="auto"/>
        <w:ind w:firstLine="426"/>
        <w:jc w:val="center"/>
        <w:textAlignment w:val="baseline"/>
        <w:rPr>
          <w:b/>
          <w:bCs/>
          <w:color w:val="222222"/>
        </w:rPr>
      </w:pP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proofErr w:type="gramStart"/>
      <w:r w:rsidRPr="00470DDE">
        <w:rPr>
          <w:color w:val="222222"/>
        </w:rPr>
        <w:t>Правовой департамент Министерства строительства и жилищно-коммунального хозяйства Российской Федерации в рамках своей компетенции рассмотрел обращение с просьбой разъяснить отдельные положения</w:t>
      </w:r>
      <w:r w:rsidRPr="00470DDE">
        <w:rPr>
          <w:rStyle w:val="apple-converted-space"/>
          <w:color w:val="222222"/>
        </w:rPr>
        <w:t> </w:t>
      </w:r>
      <w:hyperlink r:id="rId5" w:history="1">
        <w:r w:rsidRPr="00470DDE">
          <w:rPr>
            <w:rStyle w:val="a3"/>
            <w:color w:val="1B6DFD"/>
            <w:u w:val="none"/>
            <w:bdr w:val="none" w:sz="0" w:space="0" w:color="auto" w:frame="1"/>
          </w:rPr>
          <w:t>Градостроительного кодекса</w:t>
        </w:r>
      </w:hyperlink>
      <w:r w:rsidRPr="00470DDE">
        <w:rPr>
          <w:rStyle w:val="apple-converted-space"/>
          <w:color w:val="222222"/>
        </w:rPr>
        <w:t> </w:t>
      </w:r>
      <w:r w:rsidRPr="00470DDE">
        <w:rPr>
          <w:color w:val="222222"/>
        </w:rPr>
        <w:t>Российской Федерации (далее - Кодекс) в связи с принятием Федерального закона от 3 июля 2016 года N</w:t>
      </w:r>
      <w:r w:rsidRPr="00470DDE">
        <w:rPr>
          <w:rStyle w:val="apple-converted-space"/>
          <w:color w:val="222222"/>
        </w:rPr>
        <w:t> </w:t>
      </w:r>
      <w:hyperlink r:id="rId6" w:history="1">
        <w:r w:rsidRPr="00470DDE">
          <w:rPr>
            <w:rStyle w:val="a3"/>
            <w:color w:val="1B6DFD"/>
            <w:u w:val="none"/>
            <w:bdr w:val="none" w:sz="0" w:space="0" w:color="auto" w:frame="1"/>
          </w:rPr>
          <w:t>372-ФЗ</w:t>
        </w:r>
      </w:hyperlink>
      <w:r w:rsidRPr="00470DDE">
        <w:rPr>
          <w:rStyle w:val="apple-converted-space"/>
          <w:color w:val="222222"/>
        </w:rPr>
        <w:t> </w:t>
      </w:r>
      <w:r w:rsidRPr="00470DDE">
        <w:rPr>
          <w:color w:val="222222"/>
        </w:rPr>
        <w:t>"О внесении изменений в</w:t>
      </w:r>
      <w:r w:rsidRPr="00470DDE">
        <w:rPr>
          <w:rStyle w:val="apple-converted-space"/>
          <w:color w:val="222222"/>
        </w:rPr>
        <w:t> </w:t>
      </w:r>
      <w:hyperlink r:id="rId7" w:history="1">
        <w:r w:rsidRPr="00470DDE">
          <w:rPr>
            <w:rStyle w:val="a3"/>
            <w:color w:val="1B6DFD"/>
            <w:u w:val="none"/>
            <w:bdr w:val="none" w:sz="0" w:space="0" w:color="auto" w:frame="1"/>
          </w:rPr>
          <w:t>Градостроительный кодекс</w:t>
        </w:r>
      </w:hyperlink>
      <w:r w:rsidRPr="00470DDE">
        <w:rPr>
          <w:rStyle w:val="apple-converted-space"/>
          <w:color w:val="222222"/>
        </w:rPr>
        <w:t> </w:t>
      </w:r>
      <w:r w:rsidRPr="00470DDE">
        <w:rPr>
          <w:color w:val="222222"/>
        </w:rPr>
        <w:t>Российской Федерации и отдельные законодательные акты Российской Федерации" (далее - Федеральный закон N 372-ФЗ) и сообщает</w:t>
      </w:r>
      <w:proofErr w:type="gramEnd"/>
      <w:r w:rsidRPr="00470DDE">
        <w:rPr>
          <w:color w:val="222222"/>
        </w:rPr>
        <w:t xml:space="preserve"> следующее.</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u w:val="single"/>
        </w:rPr>
      </w:pPr>
      <w:r w:rsidRPr="00470DDE">
        <w:rPr>
          <w:color w:val="222222"/>
          <w:u w:val="single"/>
        </w:rPr>
        <w:t>По вопросу 1.</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proofErr w:type="gramStart"/>
      <w:r w:rsidRPr="00470DDE">
        <w:rPr>
          <w:color w:val="222222"/>
        </w:rPr>
        <w:t>Частью 1 статьи 24 Федерального закона от 5 апреля 2013 года N</w:t>
      </w:r>
      <w:r w:rsidRPr="00470DDE">
        <w:rPr>
          <w:rStyle w:val="apple-converted-space"/>
          <w:color w:val="222222"/>
        </w:rPr>
        <w:t> </w:t>
      </w:r>
      <w:hyperlink r:id="rId8" w:history="1">
        <w:r w:rsidRPr="00470DDE">
          <w:rPr>
            <w:rStyle w:val="a3"/>
            <w:color w:val="1B6DFD"/>
            <w:u w:val="none"/>
            <w:bdr w:val="none" w:sz="0" w:space="0" w:color="auto" w:frame="1"/>
          </w:rPr>
          <w:t>44-ФЗ</w:t>
        </w:r>
      </w:hyperlink>
      <w:r w:rsidRPr="00470DDE">
        <w:rPr>
          <w:rStyle w:val="apple-converted-space"/>
          <w:color w:val="222222"/>
        </w:rPr>
        <w:t> </w:t>
      </w:r>
      <w:r w:rsidRPr="00470DDE">
        <w:rPr>
          <w:color w:val="222222"/>
        </w:rPr>
        <w:t>"О контрактной системе в сфере закупок товаров, работ, услуг для обеспечения государственных и муниципальных нужд" (далее - Федеральный закон N 44-ФЗ) и Методическими разъяснениями Министерства экономического развития Российской Федерации от 22 октября 2013 года по осуществлению закупок с применением различных способов определения поставщика (подрядчика, исполнителя) в соответствии с</w:t>
      </w:r>
      <w:proofErr w:type="gramEnd"/>
      <w:r w:rsidRPr="00470DDE">
        <w:rPr>
          <w:color w:val="222222"/>
        </w:rPr>
        <w:t xml:space="preserve"> </w:t>
      </w:r>
      <w:proofErr w:type="gramStart"/>
      <w:r w:rsidRPr="00470DDE">
        <w:rPr>
          <w:color w:val="222222"/>
        </w:rPr>
        <w:t>Федеральным законом N 44-ФЗ к конкурентным способам закупок отнесены аукцион (в том числе в электронной форме), конкурс (в том числе открытый конкурс, конкурс с ограниченным участием и двухэтапный конкурс), запрос котировок, запрос предложений, а также закрытые способы определения поставщиков, включающие в себя закрытый аукцион, закрытый конкурс, закрытый конкурс с ограниченным участием, закрытый двухэтапный конкурс).</w:t>
      </w:r>
      <w:proofErr w:type="gramEnd"/>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Особенности осуществления закупок товаров, работ и услуг с использованием конкурентных способов закупок регулируются Федеральным законом N 44-ФЗ и Федеральным законом от 18 июля 2011 года N</w:t>
      </w:r>
      <w:r w:rsidRPr="00470DDE">
        <w:rPr>
          <w:rStyle w:val="apple-converted-space"/>
          <w:color w:val="222222"/>
        </w:rPr>
        <w:t> </w:t>
      </w:r>
      <w:hyperlink r:id="rId9" w:history="1">
        <w:r w:rsidRPr="00470DDE">
          <w:rPr>
            <w:rStyle w:val="a3"/>
            <w:color w:val="1B6DFD"/>
            <w:u w:val="none"/>
            <w:bdr w:val="none" w:sz="0" w:space="0" w:color="auto" w:frame="1"/>
          </w:rPr>
          <w:t>223-ФЗ</w:t>
        </w:r>
      </w:hyperlink>
      <w:r w:rsidRPr="00470DDE">
        <w:rPr>
          <w:rStyle w:val="apple-converted-space"/>
          <w:color w:val="222222"/>
        </w:rPr>
        <w:t> </w:t>
      </w:r>
      <w:r w:rsidRPr="00470DDE">
        <w:rPr>
          <w:color w:val="222222"/>
        </w:rPr>
        <w:t>"О закупках товаров, работ, услуг отдельными видами юридических лиц".</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Таким образом, участие в заключени</w:t>
      </w:r>
      <w:proofErr w:type="gramStart"/>
      <w:r w:rsidRPr="00470DDE">
        <w:rPr>
          <w:color w:val="222222"/>
        </w:rPr>
        <w:t>и</w:t>
      </w:r>
      <w:proofErr w:type="gramEnd"/>
      <w:r w:rsidRPr="00470DDE">
        <w:rPr>
          <w:color w:val="222222"/>
        </w:rPr>
        <w:t xml:space="preserve"> договоров подряда на выполнение инженерных изысканий, подготовку проектной документации, договоры строительного подряда, с использованием конкурентных способов закупок, проводимых государственными корпорациями, государственными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обработки, утилизации, обезвреживания и захоронения твердых коммунальных отходов, государственными унитарными предприятиями, </w:t>
      </w:r>
      <w:proofErr w:type="gramStart"/>
      <w:r w:rsidRPr="00470DDE">
        <w:rPr>
          <w:color w:val="222222"/>
        </w:rPr>
        <w:t xml:space="preserve">муниципальными унитарными предприятиями, автономными учреждениями, а также </w:t>
      </w:r>
      <w:r w:rsidRPr="00470DDE">
        <w:rPr>
          <w:color w:val="222222"/>
        </w:rPr>
        <w:lastRenderedPageBreak/>
        <w:t>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могут принять только индивидуальные предприниматели или юридические лица, являющиеся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саморегулируемая организация, СРО) соответствующего вида.</w:t>
      </w:r>
      <w:proofErr w:type="gramEnd"/>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u w:val="single"/>
        </w:rPr>
      </w:pPr>
      <w:r w:rsidRPr="00470DDE">
        <w:rPr>
          <w:color w:val="222222"/>
          <w:u w:val="single"/>
        </w:rPr>
        <w:t>По вопросу 2.</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Положения статьи 1 Федерального закона N 372-ФЗ с 1 июля 2017 года существенно изменяет круг лиц, для которых членство в саморегулируемой организации является обязательным. При этом статьей 3.3 Федерального закона от 29 декабря 2004 года N</w:t>
      </w:r>
      <w:r w:rsidRPr="00470DDE">
        <w:rPr>
          <w:rStyle w:val="apple-converted-space"/>
          <w:color w:val="222222"/>
        </w:rPr>
        <w:t> </w:t>
      </w:r>
      <w:hyperlink r:id="rId10" w:history="1">
        <w:r w:rsidRPr="00470DDE">
          <w:rPr>
            <w:rStyle w:val="a3"/>
            <w:color w:val="1B6DFD"/>
            <w:u w:val="none"/>
            <w:bdr w:val="none" w:sz="0" w:space="0" w:color="auto" w:frame="1"/>
          </w:rPr>
          <w:t>191-ФЗ</w:t>
        </w:r>
      </w:hyperlink>
      <w:r w:rsidRPr="00470DDE">
        <w:rPr>
          <w:rStyle w:val="apple-converted-space"/>
          <w:color w:val="222222"/>
        </w:rPr>
        <w:t> </w:t>
      </w:r>
      <w:r w:rsidRPr="00470DDE">
        <w:rPr>
          <w:color w:val="222222"/>
        </w:rPr>
        <w:t>"О введении в действие</w:t>
      </w:r>
      <w:r w:rsidRPr="00470DDE">
        <w:rPr>
          <w:rStyle w:val="apple-converted-space"/>
          <w:color w:val="222222"/>
        </w:rPr>
        <w:t> </w:t>
      </w:r>
      <w:hyperlink r:id="rId11" w:history="1">
        <w:r w:rsidRPr="00470DDE">
          <w:rPr>
            <w:rStyle w:val="a3"/>
            <w:color w:val="1B6DFD"/>
            <w:u w:val="none"/>
            <w:bdr w:val="none" w:sz="0" w:space="0" w:color="auto" w:frame="1"/>
          </w:rPr>
          <w:t>Градостроительного кодекса</w:t>
        </w:r>
      </w:hyperlink>
      <w:r w:rsidRPr="00470DDE">
        <w:rPr>
          <w:rStyle w:val="apple-converted-space"/>
          <w:color w:val="222222"/>
        </w:rPr>
        <w:t> </w:t>
      </w:r>
      <w:r w:rsidRPr="00470DDE">
        <w:rPr>
          <w:color w:val="222222"/>
        </w:rPr>
        <w:t>Российской Федерации" (далее - Федеральный закон N 191-ФЗ) определены основные положения переходного периода.</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proofErr w:type="gramStart"/>
      <w:r w:rsidRPr="00470DDE">
        <w:rPr>
          <w:color w:val="222222"/>
        </w:rPr>
        <w:t>Так, в соответствии с частью 5 статьи 3.3 Федерального закона N 191-ФЗ индивидуальные предприниматели и юридические лица, являющиеся членами саморегулируемой организации, в срок не позднее 1 декабря 2016 года обязаны письменно уведомить СРО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 либо о сохранении своего членства с приложением документов</w:t>
      </w:r>
      <w:proofErr w:type="gramEnd"/>
      <w:r w:rsidRPr="00470DDE">
        <w:rPr>
          <w:color w:val="222222"/>
        </w:rPr>
        <w:t xml:space="preserve">, </w:t>
      </w:r>
      <w:proofErr w:type="gramStart"/>
      <w:r w:rsidRPr="00470DDE">
        <w:rPr>
          <w:color w:val="222222"/>
        </w:rPr>
        <w:t>предусмотренных</w:t>
      </w:r>
      <w:proofErr w:type="gramEnd"/>
      <w:r w:rsidRPr="00470DDE">
        <w:rPr>
          <w:color w:val="222222"/>
        </w:rPr>
        <w:t xml:space="preserve"> частью 2 статьи 55.6 Кодекса.</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proofErr w:type="gramStart"/>
      <w:r w:rsidRPr="00470DDE">
        <w:rPr>
          <w:color w:val="222222"/>
        </w:rPr>
        <w:t>Кроме того, до 1 июля 2017 года в силу части 9 статьи 3.3 Федерального закона N 191-ФЗ саморегулируемая организация на основании заявлений своих членов обязана сформировать компенсационные фонды возмещения вреда саморегулируемых организаций в соответствии с частями 10 и 12 статьи 55.16 Кодекса, а в случаях, установленных частями 2 и 4 статьи 55.4 Кодекса, - компенсационный фонд обеспечения договорных обязательств в соответствии</w:t>
      </w:r>
      <w:proofErr w:type="gramEnd"/>
      <w:r w:rsidRPr="00470DDE">
        <w:rPr>
          <w:color w:val="222222"/>
        </w:rPr>
        <w:t xml:space="preserve"> с частями 11 и 13 статьи 55.16 Кодекса.</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При этом с 1 июля 2017 года действие свидетельств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прекращается.</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Таким образом, члены саморегулируемой организации для обеспечения правомерно осуществляемой деятельности должны проявить активную позицию по принятию решения о членстве в той или иной саморегулируемой организации в установленный Федеральным законом N 191-ФЗ срок.</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u w:val="single"/>
        </w:rPr>
      </w:pPr>
      <w:r w:rsidRPr="00470DDE">
        <w:rPr>
          <w:color w:val="222222"/>
          <w:u w:val="single"/>
        </w:rPr>
        <w:t>По вопросу 3.</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proofErr w:type="gramStart"/>
      <w:r w:rsidRPr="00470DDE">
        <w:rPr>
          <w:color w:val="222222"/>
        </w:rPr>
        <w:t xml:space="preserve">Вопрос о возможном отказе кредитных организаций, в которых на текущий момент размещены средства компенсационных фондов саморегулируемых организаций, в расторжении договоров банковского счета был рассмотрен на заседании </w:t>
      </w:r>
      <w:r w:rsidRPr="00470DDE">
        <w:rPr>
          <w:color w:val="222222"/>
        </w:rPr>
        <w:lastRenderedPageBreak/>
        <w:t>Координационного совета по взаимодействию с саморегулируемыми организациями в области строительства при Минстрое России 15 июля 2016 года и представитель Банка России, который принял участие в заседании, сообщил об отсутствии причин для такого отказа.</w:t>
      </w:r>
      <w:proofErr w:type="gramEnd"/>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u w:val="single"/>
        </w:rPr>
      </w:pPr>
      <w:r w:rsidRPr="00470DDE">
        <w:rPr>
          <w:color w:val="222222"/>
          <w:u w:val="single"/>
        </w:rPr>
        <w:t>По вопросу 4.</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proofErr w:type="gramStart"/>
      <w:r w:rsidRPr="00470DDE">
        <w:rPr>
          <w:color w:val="222222"/>
        </w:rPr>
        <w:t>В соответствии с частью 3 статьи 55.13 Кодекса в редакции Федерального закона N 372-ФЗ и пунктом 4 Плана-графика по подготовке проектов актов Правительства Российской Федерации и федеральных органов исполнительной власти, иных актов, необходимых для реализации норм Федерального закона от 3 июля 2016 года N</w:t>
      </w:r>
      <w:r w:rsidRPr="00470DDE">
        <w:rPr>
          <w:rStyle w:val="apple-converted-space"/>
          <w:color w:val="222222"/>
        </w:rPr>
        <w:t> </w:t>
      </w:r>
      <w:hyperlink r:id="rId12" w:history="1">
        <w:r w:rsidRPr="00470DDE">
          <w:rPr>
            <w:rStyle w:val="a3"/>
            <w:color w:val="1B6DFD"/>
            <w:u w:val="none"/>
            <w:bdr w:val="none" w:sz="0" w:space="0" w:color="auto" w:frame="1"/>
          </w:rPr>
          <w:t>372-ФЗ</w:t>
        </w:r>
      </w:hyperlink>
      <w:r w:rsidRPr="00470DDE">
        <w:rPr>
          <w:rStyle w:val="apple-converted-space"/>
          <w:color w:val="222222"/>
        </w:rPr>
        <w:t> </w:t>
      </w:r>
      <w:r w:rsidRPr="00470DDE">
        <w:rPr>
          <w:color w:val="222222"/>
        </w:rPr>
        <w:t>"О внесении изменений в</w:t>
      </w:r>
      <w:r w:rsidRPr="00470DDE">
        <w:rPr>
          <w:rStyle w:val="apple-converted-space"/>
          <w:color w:val="222222"/>
        </w:rPr>
        <w:t> </w:t>
      </w:r>
      <w:hyperlink r:id="rId13" w:history="1">
        <w:r w:rsidRPr="00470DDE">
          <w:rPr>
            <w:rStyle w:val="a3"/>
            <w:color w:val="1B6DFD"/>
            <w:u w:val="none"/>
            <w:bdr w:val="none" w:sz="0" w:space="0" w:color="auto" w:frame="1"/>
          </w:rPr>
          <w:t>Градостроительный кодекс</w:t>
        </w:r>
      </w:hyperlink>
      <w:r w:rsidRPr="00470DDE">
        <w:rPr>
          <w:rStyle w:val="apple-converted-space"/>
          <w:color w:val="222222"/>
        </w:rPr>
        <w:t> </w:t>
      </w:r>
      <w:r w:rsidRPr="00470DDE">
        <w:rPr>
          <w:color w:val="222222"/>
        </w:rPr>
        <w:t>Российской Федерации и отдельные законодательные акты Российской Федерации", утвержденного</w:t>
      </w:r>
      <w:proofErr w:type="gramEnd"/>
      <w:r w:rsidRPr="00470DDE">
        <w:rPr>
          <w:color w:val="222222"/>
        </w:rPr>
        <w:t xml:space="preserve"> </w:t>
      </w:r>
      <w:proofErr w:type="gramStart"/>
      <w:r w:rsidRPr="00470DDE">
        <w:rPr>
          <w:color w:val="222222"/>
        </w:rPr>
        <w:t xml:space="preserve">заместителем Председателя Правительства Российской Федерации Д.Н. </w:t>
      </w:r>
      <w:proofErr w:type="spellStart"/>
      <w:r w:rsidRPr="00470DDE">
        <w:rPr>
          <w:color w:val="222222"/>
        </w:rPr>
        <w:t>Козаком</w:t>
      </w:r>
      <w:proofErr w:type="spellEnd"/>
      <w:r w:rsidRPr="00470DDE">
        <w:rPr>
          <w:color w:val="222222"/>
        </w:rPr>
        <w:t xml:space="preserve"> 5 августа 2016 года N ДК-П9-4721 (далее - План-график), Минстрой России обеспечит подготовку приказа 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таких требований</w:t>
      </w:r>
      <w:proofErr w:type="gramEnd"/>
      <w:r w:rsidRPr="00470DDE">
        <w:rPr>
          <w:color w:val="222222"/>
        </w:rPr>
        <w:t xml:space="preserve"> в связи с выполнением инженерных изысканий, подготовкой проектной документации, строительством, реконструкцией, капитальным ремонтом особо опасных, технически сложных и уникальных объектов во втором квартале 2017 года.</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u w:val="single"/>
        </w:rPr>
      </w:pPr>
      <w:r w:rsidRPr="00470DDE">
        <w:rPr>
          <w:color w:val="222222"/>
          <w:u w:val="single"/>
        </w:rPr>
        <w:t>По вопросу 5.</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 xml:space="preserve">В соответствии с частью 7 статьи 55.13 Кодекса в редакции Федерального закона N 372-ФЗ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w:t>
      </w:r>
      <w:proofErr w:type="gramStart"/>
      <w:r w:rsidRPr="00470DDE">
        <w:rPr>
          <w:color w:val="222222"/>
        </w:rPr>
        <w:t>подряда</w:t>
      </w:r>
      <w:proofErr w:type="gramEnd"/>
      <w:r w:rsidRPr="00470DDE">
        <w:rPr>
          <w:color w:val="222222"/>
        </w:rPr>
        <w:t xml:space="preserve"> исполненными на основании акта приемки результатов работ.</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Таким образом, в расчет фактического совокупного размера обязатель</w:t>
      </w:r>
      <w:proofErr w:type="gramStart"/>
      <w:r w:rsidRPr="00470DDE">
        <w:rPr>
          <w:color w:val="222222"/>
        </w:rPr>
        <w:t>ств чл</w:t>
      </w:r>
      <w:proofErr w:type="gramEnd"/>
      <w:r w:rsidRPr="00470DDE">
        <w:rPr>
          <w:color w:val="222222"/>
        </w:rPr>
        <w:t>ена саморегулируемой организации по договорам подряда включаются только не завершенные работы по инженерным изысканиям, подготовке проектной документации, строительству, реконструкции, капитальному ремонту объектов капитального строительства. При этом такой расчет проводится на протяжении всего отчетного периода.</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u w:val="single"/>
        </w:rPr>
      </w:pPr>
      <w:r w:rsidRPr="00470DDE">
        <w:rPr>
          <w:color w:val="222222"/>
          <w:u w:val="single"/>
        </w:rPr>
        <w:t>По вопросу 6.</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proofErr w:type="gramStart"/>
      <w:r w:rsidRPr="00470DDE">
        <w:rPr>
          <w:color w:val="222222"/>
        </w:rPr>
        <w:t xml:space="preserve">Пунктом 22 статьи 1 Кодекса в редакции Федерального закона N 372-ФЗ определено, что технический заказчик - это юридическое лицо, которое уполномочено застройщиком и от имени застройщика заключает договоры о выполнении инженерных изысканий, о </w:t>
      </w:r>
      <w:r w:rsidRPr="00470DDE">
        <w:rPr>
          <w:color w:val="222222"/>
        </w:rPr>
        <w:lastRenderedPageBreak/>
        <w:t>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w:t>
      </w:r>
      <w:proofErr w:type="gramEnd"/>
      <w:r w:rsidRPr="00470DDE">
        <w:rPr>
          <w:color w:val="222222"/>
        </w:rPr>
        <w:t xml:space="preserve">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Кодекса в редакции Федерального закона N 372-ФЗ.</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Таким образом, Кодексом установлено требование об обязательном членстве технического заказчика в саморегулируемой организации соответствующего вида в зависимости от области, в которой он планирует осуществлять деятельность.</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u w:val="single"/>
        </w:rPr>
      </w:pPr>
      <w:r w:rsidRPr="00470DDE">
        <w:rPr>
          <w:color w:val="222222"/>
          <w:u w:val="single"/>
        </w:rPr>
        <w:t>По вопросу 7.</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proofErr w:type="gramStart"/>
      <w:r w:rsidRPr="00470DDE">
        <w:rPr>
          <w:color w:val="222222"/>
        </w:rPr>
        <w:t>Норма части 6 статьи 55.7 Кодекса в редакции Федерального закона N 372-ФЗ, предусматривающая, что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 вступает в силу с 1 июля 2017 года.</w:t>
      </w:r>
      <w:proofErr w:type="gramEnd"/>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u w:val="single"/>
        </w:rPr>
      </w:pPr>
      <w:r w:rsidRPr="00470DDE">
        <w:rPr>
          <w:color w:val="222222"/>
          <w:u w:val="single"/>
        </w:rPr>
        <w:t>По вопросу 8.</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 xml:space="preserve">В соответствии с частью 3 статьи 55.5-1 Кодекса в редакции Федерального закона N 372-ФЗ к должностным обязанностям специалистов по организации инженерных изысканий, специалистов по организации архитектурно-строительного проектирования, привлекаемым индивидуальными предпринимателями или юридическими лицами по трудовому договору в целях организации выполнения работ по инженерным изысканиям или подготовке проектной документации соответственно, </w:t>
      </w:r>
      <w:proofErr w:type="gramStart"/>
      <w:r w:rsidRPr="00470DDE">
        <w:rPr>
          <w:color w:val="222222"/>
        </w:rPr>
        <w:t>относится</w:t>
      </w:r>
      <w:proofErr w:type="gramEnd"/>
      <w:r w:rsidRPr="00470DDE">
        <w:rPr>
          <w:color w:val="222222"/>
        </w:rPr>
        <w:t xml:space="preserve"> в том числе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 При этом данную функцию указанные специалисты выполняют в случае, если индивидуальный предприниматель или юридическое лицо выступает заказчиком инженерных изысканий или проектной документации соответственно.</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u w:val="single"/>
        </w:rPr>
      </w:pPr>
      <w:r w:rsidRPr="00470DDE">
        <w:rPr>
          <w:color w:val="222222"/>
          <w:u w:val="single"/>
        </w:rPr>
        <w:t>По вопросу 9.</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proofErr w:type="gramStart"/>
      <w:r w:rsidRPr="00470DDE">
        <w:rPr>
          <w:color w:val="222222"/>
        </w:rPr>
        <w:t xml:space="preserve">В соответствии с нормами части 6 статьи 55.5-1 Кодекса в редакции Федерального закона N 372-ФЗ для включения сведений о физическом лице, который является иностранным гражданином, в национальный реестр специалистов в области инженерных </w:t>
      </w:r>
      <w:r w:rsidRPr="00470DDE">
        <w:rPr>
          <w:color w:val="222222"/>
        </w:rPr>
        <w:lastRenderedPageBreak/>
        <w:t>изысканий и архитектурно-строительного проектирования или в национальный реестр специалистов в области строительства, ему необходимо иметь разрешение на работу.</w:t>
      </w:r>
      <w:proofErr w:type="gramEnd"/>
      <w:r w:rsidRPr="00470DDE">
        <w:rPr>
          <w:color w:val="222222"/>
        </w:rPr>
        <w:t xml:space="preserve"> Иностранные граждане, осуществляющие трудовую деятельность на основании патента, не могут быть включены в указанные национальные реестры специалистов.</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u w:val="single"/>
        </w:rPr>
      </w:pPr>
      <w:r w:rsidRPr="00470DDE">
        <w:rPr>
          <w:color w:val="222222"/>
          <w:u w:val="single"/>
        </w:rPr>
        <w:t>По вопросу 10.</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 xml:space="preserve">В соответствии с частью 4 статьи 55.5 Кодекса в редакции Федерального закона N 372-ФЗ саморегулируемая организация в срок не позднее трех месяцев </w:t>
      </w:r>
      <w:proofErr w:type="gramStart"/>
      <w:r w:rsidRPr="00470DDE">
        <w:rPr>
          <w:color w:val="222222"/>
        </w:rPr>
        <w:t>с даты присвоения</w:t>
      </w:r>
      <w:proofErr w:type="gramEnd"/>
      <w:r w:rsidRPr="00470DDE">
        <w:rPr>
          <w:color w:val="222222"/>
        </w:rPr>
        <w:t xml:space="preserve"> статуса саморегулируемой организации должна утвердить квалификационные стандарты саморегулируемой организации в соответствующей сфере деятельности.</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proofErr w:type="gramStart"/>
      <w:r w:rsidRPr="00470DDE">
        <w:rPr>
          <w:color w:val="222222"/>
        </w:rPr>
        <w:t>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объектов капитального строительства.</w:t>
      </w:r>
      <w:proofErr w:type="gramEnd"/>
      <w:r w:rsidRPr="00470DDE">
        <w:rPr>
          <w:color w:val="222222"/>
        </w:rPr>
        <w:t xml:space="preserve"> Квалификационные стандарты саморегулируемой организации должны быть разработаны в соответствии с законодательством об образовании в Российской Федерации.</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Частью 6 статьи 55.5 Кодекса в редакции Федерального закона N 372-ФЗ определены минимальные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При этом стоит отметить, что в соответствии с частью 7 статьи 55.5-1 Кодекса в редакции Федерального закона N 372-ФЗ и пунктом 2 Плана-графика, Минстрой России обеспечит подготовку приказа о перечне направлений подготовки специалистов в области строительства во втором квартале 2017 года.</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u w:val="single"/>
        </w:rPr>
      </w:pPr>
      <w:r w:rsidRPr="00470DDE">
        <w:rPr>
          <w:color w:val="222222"/>
          <w:u w:val="single"/>
        </w:rPr>
        <w:t>По вопросу 11.</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В соответствии с частью 5 статьи 3.3 Федерального закона N 191-ФЗ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2) о сохранении членства в такой некоммерческой организации с приложением документов, предусмотренных частью 2 статьи 55.6 Кодекса, а именно:</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 xml:space="preserve">заявление о приеме в члены саморегулируемой организации. В заявлении должны быть указаны определенный вид или виды работ, которые оказывают влияние на </w:t>
      </w:r>
      <w:r w:rsidRPr="00470DDE">
        <w:rPr>
          <w:color w:val="222222"/>
        </w:rPr>
        <w:lastRenderedPageBreak/>
        <w:t xml:space="preserve">безопасность объектов капитального строительства и свидетельство о </w:t>
      </w:r>
      <w:proofErr w:type="gramStart"/>
      <w:r w:rsidRPr="00470DDE">
        <w:rPr>
          <w:color w:val="222222"/>
        </w:rPr>
        <w:t>допуске</w:t>
      </w:r>
      <w:proofErr w:type="gramEnd"/>
      <w:r w:rsidRPr="00470DDE">
        <w:rPr>
          <w:color w:val="222222"/>
        </w:rPr>
        <w:t xml:space="preserve"> к которым намерены получить индивидуальный предприниматель или юридическое лицо;</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копия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Указанные документы предоставляются членом саморегулируемой организации с учетом их актуальности независимо от того, предоставлялись ли они им ранее.</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proofErr w:type="gramStart"/>
      <w:r w:rsidRPr="00470DDE">
        <w:rPr>
          <w:color w:val="222222"/>
        </w:rPr>
        <w:t>При этом в уведомлениях о сохранении членства в саморегулируемой организации или о намерении добровольно прекратить такое членство, подаваемых членами СРО в соответствии с частью 5 статьи 3.3 Федерального закона N 191-ФЗ, должны содержаться сведения, в объеме, достаточном для принятия решения некоммерческой организацией, имеющей статус саморегулируемой организации, о дальнейших мерах по сохранению своего статуса и соответствия требованиям, установленным Кодексом, Федеральными законами</w:t>
      </w:r>
      <w:proofErr w:type="gramEnd"/>
      <w:r w:rsidRPr="00470DDE">
        <w:rPr>
          <w:color w:val="222222"/>
        </w:rPr>
        <w:t xml:space="preserve"> N 191-ФЗ и 372-ФЗ, либо своему преобразованию.</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u w:val="single"/>
        </w:rPr>
      </w:pPr>
      <w:r w:rsidRPr="00470DDE">
        <w:rPr>
          <w:color w:val="222222"/>
          <w:u w:val="single"/>
        </w:rPr>
        <w:t>По вопросу 12 и 14.</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proofErr w:type="gramStart"/>
      <w:r w:rsidRPr="00470DDE">
        <w:rPr>
          <w:color w:val="222222"/>
        </w:rPr>
        <w:t>В соответствии с частью 13 статьи 55.5-1 Кодекса в редакции Федерального закона N 372-ФЗ и пунктом 2 Плана-графика Минстрой России обеспечит подготовку приказа о порядке ведения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включения в такие реестры сведений о физических лицах и исключения таких сведений, внесения изменений в сведения о</w:t>
      </w:r>
      <w:proofErr w:type="gramEnd"/>
      <w:r w:rsidRPr="00470DDE">
        <w:rPr>
          <w:color w:val="222222"/>
        </w:rPr>
        <w:t xml:space="preserve"> физическом </w:t>
      </w:r>
      <w:proofErr w:type="gramStart"/>
      <w:r w:rsidRPr="00470DDE">
        <w:rPr>
          <w:color w:val="222222"/>
        </w:rPr>
        <w:t>лице</w:t>
      </w:r>
      <w:proofErr w:type="gramEnd"/>
      <w:r w:rsidRPr="00470DDE">
        <w:rPr>
          <w:color w:val="222222"/>
        </w:rPr>
        <w:t>, включенные в такие реестры, а также о перечне направлений подготовки специалистов в области строительства во втором квартале 2017 года.</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u w:val="single"/>
        </w:rPr>
      </w:pPr>
      <w:r w:rsidRPr="00470DDE">
        <w:rPr>
          <w:color w:val="222222"/>
          <w:u w:val="single"/>
        </w:rPr>
        <w:t>По вопросу 13.</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 xml:space="preserve">Полномочия руководителя юридического лица определяются на основании учредительных документов организации, трудового договора (контракта), заключенного в соответствии с трудовым законодательством Российской Федерации, должностной </w:t>
      </w:r>
      <w:r w:rsidRPr="00470DDE">
        <w:rPr>
          <w:color w:val="222222"/>
        </w:rPr>
        <w:lastRenderedPageBreak/>
        <w:t>инструкцией и иных локальных нормативных актов. При этом нормами действующего законодательства Российской Федерации не запрещено внутреннее совместительство руководителя и специалиста по организации строительства при условии соблюдения требований к такому специалисту, предусмотренных статьей 55.5-1 Кодекса.</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u w:val="single"/>
        </w:rPr>
      </w:pPr>
      <w:r w:rsidRPr="00470DDE">
        <w:rPr>
          <w:color w:val="222222"/>
          <w:u w:val="single"/>
        </w:rPr>
        <w:t>По вопросу 15.</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proofErr w:type="gramStart"/>
      <w:r w:rsidRPr="00470DDE">
        <w:rPr>
          <w:color w:val="222222"/>
        </w:rPr>
        <w:t>В соответствии с частью 9 статьи 3.3 Федерального закона N 191-ФЗ саморегулируемая организация до 1 июля 2017 года обязана на основании заявлений своих членов сформировать компенсационные фонды возмещения вреда саморегулируемых организаций в соответствии с частями 10 и 12 статьи 55.16 Кодекса, а в случаях, установленных частями 2 и 4 статьи 55.4 Кодекса, - компенсационный фонд обеспечения договорных обязательств в соответствии с</w:t>
      </w:r>
      <w:proofErr w:type="gramEnd"/>
      <w:r w:rsidRPr="00470DDE">
        <w:rPr>
          <w:color w:val="222222"/>
        </w:rPr>
        <w:t xml:space="preserve"> частями 11 и 13 статьи 55.16 Кодекса.</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Таким образом, компенсационные фонды возмещения вреда и обеспечения договорных обязательств саморегулируемой организацией формируются только на основании соответствующих заявлений членов СРО.</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u w:val="single"/>
        </w:rPr>
      </w:pPr>
      <w:r w:rsidRPr="00470DDE">
        <w:rPr>
          <w:color w:val="222222"/>
          <w:u w:val="single"/>
        </w:rPr>
        <w:t>По вопросу 16.</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Порядок открытия специальных банковских счетов определен Инструкцией Банка России от 30.05.2014 N</w:t>
      </w:r>
      <w:r w:rsidRPr="00470DDE">
        <w:rPr>
          <w:rStyle w:val="apple-converted-space"/>
          <w:color w:val="222222"/>
        </w:rPr>
        <w:t> </w:t>
      </w:r>
      <w:hyperlink r:id="rId14" w:history="1">
        <w:r w:rsidRPr="00470DDE">
          <w:rPr>
            <w:rStyle w:val="a3"/>
            <w:color w:val="1B6DFD"/>
            <w:u w:val="none"/>
            <w:bdr w:val="none" w:sz="0" w:space="0" w:color="auto" w:frame="1"/>
          </w:rPr>
          <w:t>153-И</w:t>
        </w:r>
      </w:hyperlink>
      <w:r w:rsidRPr="00470DDE">
        <w:rPr>
          <w:rStyle w:val="apple-converted-space"/>
          <w:color w:val="222222"/>
        </w:rPr>
        <w:t> </w:t>
      </w:r>
      <w:r w:rsidRPr="00470DDE">
        <w:rPr>
          <w:color w:val="222222"/>
        </w:rPr>
        <w:t>"Об открытии и закрытии банковских счетов, счетов по вкладам (депозитам), депозитных счетов".</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u w:val="single"/>
        </w:rPr>
      </w:pPr>
      <w:r w:rsidRPr="00470DDE">
        <w:rPr>
          <w:color w:val="222222"/>
          <w:u w:val="single"/>
        </w:rPr>
        <w:t>По вопросу 17.</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 xml:space="preserve">В соответствии с частью 2 статьи 3.3 Федерального закона N 191-ФЗ до 1 ноября 2016 года саморегулируемая организация обязана </w:t>
      </w:r>
      <w:proofErr w:type="gramStart"/>
      <w:r w:rsidRPr="00470DDE">
        <w:rPr>
          <w:color w:val="222222"/>
        </w:rPr>
        <w:t>разместить средства</w:t>
      </w:r>
      <w:proofErr w:type="gramEnd"/>
      <w:r w:rsidRPr="00470DDE">
        <w:rPr>
          <w:color w:val="222222"/>
        </w:rPr>
        <w:t xml:space="preserve"> своего компенсационного фонда, сформированного в соответствии со статьями 55.4 и 55.16 Кодекса, на специальном счете.</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В срок до 1 июля 2017 года в соответствии с частью 9 статьи 3.3 Федерального закона N 191-ФЗ саморегулируемая организация должна сформировать компенсационный фонд возмещения вреда и компенсационный фонд обеспечения договорных обязательств в размерах, установленных статьей 55.16 Кодекса.</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proofErr w:type="gramStart"/>
      <w:r w:rsidRPr="00470DDE">
        <w:rPr>
          <w:color w:val="222222"/>
        </w:rPr>
        <w:t>Учитывая вышеизложенное, а также в соответствии с частью 3 статьи 3.3 Федерального закона N 191-ФЗ, в случае, если до 1 октября 2017 года некоммерческая организация, имеющая статус саморегулируемой организации, не представит в орган надзора за саморегулируемыми организациями документы, подтверждающие соответствие такой некоммерческой организации требованиям, установленным частями 1 - 4 статьи 55.4 Кодекса (в том числе, если не будут сформированы в полном</w:t>
      </w:r>
      <w:proofErr w:type="gramEnd"/>
      <w:r w:rsidRPr="00470DDE">
        <w:rPr>
          <w:color w:val="222222"/>
        </w:rPr>
        <w:t xml:space="preserve"> </w:t>
      </w:r>
      <w:proofErr w:type="gramStart"/>
      <w:r w:rsidRPr="00470DDE">
        <w:rPr>
          <w:color w:val="222222"/>
        </w:rPr>
        <w:t>объеме и размещены на специальном счете компенсационный фонд возмещения вреда и, в случае необходимости, компенсационный фонд обеспечения договорных) по решению органа надзора за саморегулируемыми организациями такая некоммерческая организация может быть исключена из государственного реестра саморегулируемых организаций вне зависимости от причины формирования таких компенсационных фондов не в полном объеме.</w:t>
      </w:r>
      <w:proofErr w:type="gramEnd"/>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u w:val="single"/>
        </w:rPr>
      </w:pPr>
      <w:r w:rsidRPr="00470DDE">
        <w:rPr>
          <w:color w:val="222222"/>
          <w:u w:val="single"/>
        </w:rPr>
        <w:lastRenderedPageBreak/>
        <w:t>По вопросу 18 и 20.</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В соответствии с нормами Кодекса выплаты, предусмотренные частью 14 статьи 3.3 Федерального закона N 191-ФЗ, могут быть осуществлены как из средств компенсационного фонда возмещения вреда, так и из средств компенсационного фонда обеспечения договорных обязательств.</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u w:val="single"/>
        </w:rPr>
      </w:pPr>
      <w:r w:rsidRPr="00470DDE">
        <w:rPr>
          <w:color w:val="222222"/>
          <w:u w:val="single"/>
        </w:rPr>
        <w:t>По вопросу 19.</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proofErr w:type="gramStart"/>
      <w:r w:rsidRPr="00470DDE">
        <w:rPr>
          <w:color w:val="222222"/>
        </w:rPr>
        <w:t>Положениями статьи 60.1 в редакции Федерального закона N 372-ФЗ определен размер и случаи осуществления компенсационной выплаты из компенсационного фонда обеспечения договорных обязательств по договорам подряда на выполнение инженерных изысканий, подготовку проектной документации,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вследствие неисполнения или ненадлежащего исполнения членом</w:t>
      </w:r>
      <w:proofErr w:type="gramEnd"/>
      <w:r w:rsidRPr="00470DDE">
        <w:rPr>
          <w:color w:val="222222"/>
        </w:rPr>
        <w:t xml:space="preserve"> саморегулируемой организации обязательств по таким договорам,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объектов капитального строительства по таким договорам, а также неустойки (штрафа).</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При этом в силу части 4 статьи 60.1 в редакции Федерального закона N 372-ФЗ размер компенсационной выплаты, а также неустойки (штрафа) по указанным договорам может быть снижен только в случае, если ответственность члена саморегулируемой организации за неисполнение или ненадлежащее исполнение обязательств по таким договорам застрахована.</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Следует обратить внимание, что в соответствии с пунктом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года N</w:t>
      </w:r>
      <w:r w:rsidRPr="00470DDE">
        <w:rPr>
          <w:rStyle w:val="apple-converted-space"/>
          <w:color w:val="222222"/>
        </w:rPr>
        <w:t> </w:t>
      </w:r>
      <w:hyperlink r:id="rId15" w:history="1">
        <w:r w:rsidRPr="00470DDE">
          <w:rPr>
            <w:rStyle w:val="a3"/>
            <w:color w:val="1B6DFD"/>
            <w:u w:val="none"/>
            <w:bdr w:val="none" w:sz="0" w:space="0" w:color="auto" w:frame="1"/>
          </w:rPr>
          <w:t>1009</w:t>
        </w:r>
      </w:hyperlink>
      <w:r w:rsidRPr="00470DDE">
        <w:rPr>
          <w:color w:val="222222"/>
        </w:rPr>
        <w:t>, письма федеральных органов исполнительной власти не являются нормативными правовыми актами.</w:t>
      </w:r>
    </w:p>
    <w:p w:rsidR="007E3242" w:rsidRPr="00470DDE" w:rsidRDefault="007E3242" w:rsidP="00470DDE">
      <w:pPr>
        <w:pStyle w:val="pj"/>
        <w:shd w:val="clear" w:color="auto" w:fill="FFFFFF"/>
        <w:spacing w:before="0" w:beforeAutospacing="0" w:after="0" w:afterAutospacing="0" w:line="312" w:lineRule="auto"/>
        <w:ind w:firstLine="426"/>
        <w:jc w:val="both"/>
        <w:textAlignment w:val="baseline"/>
        <w:rPr>
          <w:color w:val="222222"/>
        </w:rPr>
      </w:pPr>
      <w:r w:rsidRPr="00470DDE">
        <w:rPr>
          <w:color w:val="222222"/>
        </w:rPr>
        <w:t>Таким образом, следует учитывать, что письма Минстроя России и его структурных подразделений, в которых разъясняются вопросы применения нормативных правовых актов, не содержат правовых норм, не направлены на установление, изменение или отмену правовых норм,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w:t>
      </w:r>
    </w:p>
    <w:p w:rsidR="007E3242" w:rsidRPr="00470DDE" w:rsidRDefault="007E3242" w:rsidP="00470DDE">
      <w:pPr>
        <w:pStyle w:val="pr"/>
        <w:shd w:val="clear" w:color="auto" w:fill="FFFFFF"/>
        <w:spacing w:before="0" w:beforeAutospacing="0" w:after="0" w:afterAutospacing="0" w:line="312" w:lineRule="auto"/>
        <w:ind w:firstLine="426"/>
        <w:jc w:val="right"/>
        <w:textAlignment w:val="baseline"/>
        <w:rPr>
          <w:color w:val="222222"/>
        </w:rPr>
      </w:pPr>
      <w:r w:rsidRPr="00470DDE">
        <w:rPr>
          <w:color w:val="222222"/>
        </w:rPr>
        <w:t>Директор</w:t>
      </w:r>
    </w:p>
    <w:p w:rsidR="007E3242" w:rsidRPr="00470DDE" w:rsidRDefault="007E3242" w:rsidP="00470DDE">
      <w:pPr>
        <w:pStyle w:val="pr"/>
        <w:shd w:val="clear" w:color="auto" w:fill="FFFFFF"/>
        <w:spacing w:before="0" w:beforeAutospacing="0" w:after="0" w:afterAutospacing="0" w:line="312" w:lineRule="auto"/>
        <w:ind w:firstLine="426"/>
        <w:jc w:val="right"/>
        <w:textAlignment w:val="baseline"/>
        <w:rPr>
          <w:color w:val="222222"/>
        </w:rPr>
      </w:pPr>
      <w:r w:rsidRPr="00470DDE">
        <w:rPr>
          <w:color w:val="222222"/>
        </w:rPr>
        <w:t>Правового департамента</w:t>
      </w:r>
    </w:p>
    <w:p w:rsidR="007E3242" w:rsidRPr="007E3242" w:rsidRDefault="007E3242" w:rsidP="00470DDE">
      <w:pPr>
        <w:pStyle w:val="pr"/>
        <w:shd w:val="clear" w:color="auto" w:fill="FFFFFF"/>
        <w:spacing w:before="0" w:beforeAutospacing="0" w:after="0" w:afterAutospacing="0" w:line="312" w:lineRule="auto"/>
        <w:ind w:firstLine="426"/>
        <w:jc w:val="right"/>
        <w:textAlignment w:val="baseline"/>
        <w:rPr>
          <w:color w:val="222222"/>
        </w:rPr>
      </w:pPr>
      <w:r w:rsidRPr="00470DDE">
        <w:rPr>
          <w:color w:val="222222"/>
        </w:rPr>
        <w:t>О.В.СПЕРАНСКИЙ</w:t>
      </w:r>
      <w:bookmarkStart w:id="0" w:name="_GoBack"/>
      <w:bookmarkEnd w:id="0"/>
    </w:p>
    <w:p w:rsidR="00854354" w:rsidRPr="007E3242" w:rsidRDefault="00854354" w:rsidP="00470DDE">
      <w:pPr>
        <w:spacing w:after="0" w:line="312" w:lineRule="auto"/>
        <w:ind w:firstLine="426"/>
        <w:rPr>
          <w:rFonts w:ascii="Times New Roman" w:hAnsi="Times New Roman" w:cs="Times New Roman"/>
          <w:sz w:val="24"/>
          <w:szCs w:val="24"/>
        </w:rPr>
      </w:pPr>
    </w:p>
    <w:sectPr w:rsidR="00854354" w:rsidRPr="007E3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242"/>
    <w:rsid w:val="002E0BFB"/>
    <w:rsid w:val="00470DDE"/>
    <w:rsid w:val="007E3242"/>
    <w:rsid w:val="00854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7E32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7E32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3242"/>
  </w:style>
  <w:style w:type="character" w:styleId="a3">
    <w:name w:val="Hyperlink"/>
    <w:basedOn w:val="a0"/>
    <w:uiPriority w:val="99"/>
    <w:semiHidden/>
    <w:unhideWhenUsed/>
    <w:rsid w:val="007E3242"/>
    <w:rPr>
      <w:color w:val="0000FF"/>
      <w:u w:val="single"/>
    </w:rPr>
  </w:style>
  <w:style w:type="paragraph" w:customStyle="1" w:styleId="pr">
    <w:name w:val="pr"/>
    <w:basedOn w:val="a"/>
    <w:rsid w:val="007E32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7E32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7E32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3242"/>
  </w:style>
  <w:style w:type="character" w:styleId="a3">
    <w:name w:val="Hyperlink"/>
    <w:basedOn w:val="a0"/>
    <w:uiPriority w:val="99"/>
    <w:semiHidden/>
    <w:unhideWhenUsed/>
    <w:rsid w:val="007E3242"/>
    <w:rPr>
      <w:color w:val="0000FF"/>
      <w:u w:val="single"/>
    </w:rPr>
  </w:style>
  <w:style w:type="paragraph" w:customStyle="1" w:styleId="pr">
    <w:name w:val="pr"/>
    <w:basedOn w:val="a"/>
    <w:rsid w:val="007E32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05.04.2013-N-44-FZ/" TargetMode="External"/><Relationship Id="rId13" Type="http://schemas.openxmlformats.org/officeDocument/2006/relationships/hyperlink" Target="http://rulaws.ru/Gradostroitelnyy-kodeks/" TargetMode="External"/><Relationship Id="rId3" Type="http://schemas.openxmlformats.org/officeDocument/2006/relationships/settings" Target="settings.xml"/><Relationship Id="rId7" Type="http://schemas.openxmlformats.org/officeDocument/2006/relationships/hyperlink" Target="http://rulaws.ru/Gradostroitelnyy-kodeks/" TargetMode="External"/><Relationship Id="rId12" Type="http://schemas.openxmlformats.org/officeDocument/2006/relationships/hyperlink" Target="http://rulaws.ru/laws/Federalnyy-zakon-ot-03.07.2016-N-372-FZ/"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rulaws.ru/laws/Federalnyy-zakon-ot-03.07.2016-N-372-FZ/" TargetMode="External"/><Relationship Id="rId11" Type="http://schemas.openxmlformats.org/officeDocument/2006/relationships/hyperlink" Target="http://rulaws.ru/Gradostroitelnyy-kodeks/" TargetMode="External"/><Relationship Id="rId5" Type="http://schemas.openxmlformats.org/officeDocument/2006/relationships/hyperlink" Target="http://rulaws.ru/Gradostroitelnyy-kodeks/" TargetMode="External"/><Relationship Id="rId15" Type="http://schemas.openxmlformats.org/officeDocument/2006/relationships/hyperlink" Target="http://rulaws.ru/goverment/Postanovlenie-Pravitelstva-RF-ot-13.08.1997-N-1009/" TargetMode="External"/><Relationship Id="rId10" Type="http://schemas.openxmlformats.org/officeDocument/2006/relationships/hyperlink" Target="http://rulaws.ru/laws/Federalnyy-zakon-ot-29.12.2004-N-191-FZ/" TargetMode="External"/><Relationship Id="rId4" Type="http://schemas.openxmlformats.org/officeDocument/2006/relationships/webSettings" Target="webSettings.xml"/><Relationship Id="rId9" Type="http://schemas.openxmlformats.org/officeDocument/2006/relationships/hyperlink" Target="http://rulaws.ru/laws/Federalnyy-zakon-ot-18.07.2011-N-223-FZ/" TargetMode="External"/><Relationship Id="rId14" Type="http://schemas.openxmlformats.org/officeDocument/2006/relationships/hyperlink" Target="http://rulaws.ru/acts/Instruktsiya-Banka-Rossii-ot-30.05.2014-N-15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3306</Words>
  <Characters>18845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Смирнов</dc:creator>
  <cp:lastModifiedBy>Юрий Смирнов</cp:lastModifiedBy>
  <cp:revision>4</cp:revision>
  <dcterms:created xsi:type="dcterms:W3CDTF">2017-04-10T11:16:00Z</dcterms:created>
  <dcterms:modified xsi:type="dcterms:W3CDTF">2017-12-21T06:24:00Z</dcterms:modified>
</cp:coreProperties>
</file>