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1"/>
      </w:tblGrid>
      <w:tr w:rsidR="0089128C" w:rsidTr="00A407F5">
        <w:tc>
          <w:tcPr>
            <w:tcW w:w="3510" w:type="dxa"/>
          </w:tcPr>
          <w:p w:rsidR="0089128C" w:rsidRPr="00AB72F2" w:rsidRDefault="0089128C" w:rsidP="00106C34">
            <w:pPr>
              <w:rPr>
                <w:rFonts w:ascii="Times New Roman" w:eastAsia="Times New Roman" w:hAnsi="Times New Roman" w:cs="Times New Roman"/>
                <w:sz w:val="28"/>
                <w:szCs w:val="28"/>
              </w:rPr>
            </w:pPr>
          </w:p>
        </w:tc>
        <w:tc>
          <w:tcPr>
            <w:tcW w:w="6061" w:type="dxa"/>
          </w:tcPr>
          <w:p w:rsidR="0089128C" w:rsidRPr="00AB72F2" w:rsidRDefault="0089128C" w:rsidP="00106C34">
            <w:pPr>
              <w:rPr>
                <w:rFonts w:ascii="Times New Roman" w:eastAsia="Times New Roman" w:hAnsi="Times New Roman" w:cs="Times New Roman"/>
                <w:sz w:val="28"/>
                <w:szCs w:val="28"/>
              </w:rPr>
            </w:pPr>
            <w:r w:rsidRPr="00AB72F2">
              <w:rPr>
                <w:rFonts w:ascii="Times New Roman" w:eastAsia="Times New Roman" w:hAnsi="Times New Roman" w:cs="Times New Roman"/>
                <w:sz w:val="28"/>
                <w:szCs w:val="28"/>
              </w:rPr>
              <w:t>УТВЕРЖДЕНО</w:t>
            </w:r>
          </w:p>
        </w:tc>
      </w:tr>
      <w:tr w:rsidR="0089128C" w:rsidTr="00A407F5">
        <w:tc>
          <w:tcPr>
            <w:tcW w:w="3510" w:type="dxa"/>
          </w:tcPr>
          <w:p w:rsidR="0089128C" w:rsidRPr="00AB72F2" w:rsidRDefault="0089128C" w:rsidP="00106C34">
            <w:pPr>
              <w:rPr>
                <w:rFonts w:ascii="Times New Roman" w:eastAsia="Times New Roman" w:hAnsi="Times New Roman" w:cs="Times New Roman"/>
                <w:sz w:val="28"/>
                <w:szCs w:val="28"/>
              </w:rPr>
            </w:pPr>
          </w:p>
        </w:tc>
        <w:tc>
          <w:tcPr>
            <w:tcW w:w="6061" w:type="dxa"/>
          </w:tcPr>
          <w:p w:rsidR="0089128C" w:rsidRPr="00AB72F2" w:rsidRDefault="0089128C" w:rsidP="00106C34">
            <w:pPr>
              <w:rPr>
                <w:rFonts w:ascii="Times New Roman" w:eastAsia="Times New Roman" w:hAnsi="Times New Roman" w:cs="Times New Roman"/>
                <w:sz w:val="28"/>
                <w:szCs w:val="28"/>
              </w:rPr>
            </w:pPr>
          </w:p>
        </w:tc>
      </w:tr>
      <w:tr w:rsidR="00542C6A" w:rsidTr="00A407F5">
        <w:tc>
          <w:tcPr>
            <w:tcW w:w="3510" w:type="dxa"/>
          </w:tcPr>
          <w:p w:rsidR="00542C6A" w:rsidRPr="00AB72F2" w:rsidRDefault="00542C6A" w:rsidP="00106C34">
            <w:pPr>
              <w:rPr>
                <w:rFonts w:ascii="Times New Roman" w:eastAsia="Times New Roman" w:hAnsi="Times New Roman" w:cs="Times New Roman"/>
                <w:sz w:val="28"/>
                <w:szCs w:val="28"/>
              </w:rPr>
            </w:pPr>
          </w:p>
        </w:tc>
        <w:tc>
          <w:tcPr>
            <w:tcW w:w="6061" w:type="dxa"/>
          </w:tcPr>
          <w:p w:rsidR="00542C6A" w:rsidRPr="00AB72F2" w:rsidRDefault="00542C6A" w:rsidP="00106C34">
            <w:pPr>
              <w:rPr>
                <w:rFonts w:ascii="Times New Roman" w:eastAsia="Times New Roman" w:hAnsi="Times New Roman" w:cs="Times New Roman"/>
                <w:sz w:val="28"/>
                <w:szCs w:val="28"/>
              </w:rPr>
            </w:pPr>
            <w:r w:rsidRPr="00542C6A">
              <w:rPr>
                <w:rFonts w:ascii="Times New Roman" w:eastAsia="Times New Roman" w:hAnsi="Times New Roman" w:cs="Times New Roman"/>
                <w:sz w:val="28"/>
                <w:szCs w:val="28"/>
              </w:rPr>
              <w:t>Приказом Президента</w:t>
            </w:r>
          </w:p>
        </w:tc>
      </w:tr>
      <w:tr w:rsidR="0089128C" w:rsidTr="00A407F5">
        <w:tc>
          <w:tcPr>
            <w:tcW w:w="3510" w:type="dxa"/>
          </w:tcPr>
          <w:p w:rsidR="0089128C" w:rsidRPr="00AB72F2" w:rsidRDefault="0089128C" w:rsidP="00106C34">
            <w:pPr>
              <w:rPr>
                <w:rFonts w:ascii="Times New Roman" w:eastAsia="Times New Roman" w:hAnsi="Times New Roman" w:cs="Times New Roman"/>
                <w:sz w:val="28"/>
                <w:szCs w:val="28"/>
              </w:rPr>
            </w:pPr>
          </w:p>
        </w:tc>
        <w:tc>
          <w:tcPr>
            <w:tcW w:w="6061" w:type="dxa"/>
          </w:tcPr>
          <w:p w:rsidR="0089128C" w:rsidRPr="00AB72F2" w:rsidRDefault="00542C6A" w:rsidP="00542C6A">
            <w:pPr>
              <w:spacing w:line="276" w:lineRule="auto"/>
              <w:jc w:val="both"/>
              <w:rPr>
                <w:rFonts w:ascii="Times New Roman" w:eastAsia="Times New Roman" w:hAnsi="Times New Roman" w:cs="Times New Roman"/>
                <w:sz w:val="28"/>
                <w:szCs w:val="28"/>
              </w:rPr>
            </w:pPr>
            <w:r w:rsidRPr="00BB6EC1">
              <w:rPr>
                <w:rFonts w:ascii="Times New Roman" w:hAnsi="Times New Roman" w:cs="Times New Roman"/>
                <w:sz w:val="28"/>
                <w:szCs w:val="28"/>
              </w:rPr>
              <w:t>Ассоциации работодателей «Саморегулируемая организация «Объединение строительных и монтажных организаций «Стройкорпорация»</w:t>
            </w:r>
          </w:p>
        </w:tc>
      </w:tr>
      <w:tr w:rsidR="0089128C" w:rsidTr="00A407F5">
        <w:tc>
          <w:tcPr>
            <w:tcW w:w="3510" w:type="dxa"/>
          </w:tcPr>
          <w:p w:rsidR="0089128C" w:rsidRPr="00AB72F2" w:rsidRDefault="0089128C" w:rsidP="00106C34">
            <w:pPr>
              <w:rPr>
                <w:rFonts w:ascii="Times New Roman" w:eastAsia="Times New Roman" w:hAnsi="Times New Roman" w:cs="Times New Roman"/>
                <w:sz w:val="28"/>
                <w:szCs w:val="28"/>
              </w:rPr>
            </w:pPr>
          </w:p>
        </w:tc>
        <w:tc>
          <w:tcPr>
            <w:tcW w:w="6061" w:type="dxa"/>
          </w:tcPr>
          <w:p w:rsidR="0089128C" w:rsidRPr="00AB72F2" w:rsidRDefault="00E01ED1" w:rsidP="00E01ED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Pr="00E01ED1">
              <w:rPr>
                <w:rFonts w:ascii="Times New Roman" w:eastAsia="Times New Roman" w:hAnsi="Times New Roman" w:cs="Times New Roman"/>
                <w:sz w:val="28"/>
                <w:szCs w:val="28"/>
                <w:u w:val="single"/>
              </w:rPr>
              <w:t>15</w:t>
            </w:r>
            <w:r w:rsidR="0089128C" w:rsidRPr="00AB72F2">
              <w:rPr>
                <w:rFonts w:ascii="Times New Roman" w:eastAsia="Times New Roman" w:hAnsi="Times New Roman" w:cs="Times New Roman"/>
                <w:sz w:val="28"/>
                <w:szCs w:val="28"/>
              </w:rPr>
              <w:t xml:space="preserve">» </w:t>
            </w:r>
            <w:r w:rsidRPr="00E01ED1">
              <w:rPr>
                <w:rFonts w:ascii="Times New Roman" w:eastAsia="Times New Roman" w:hAnsi="Times New Roman" w:cs="Times New Roman"/>
                <w:sz w:val="28"/>
                <w:szCs w:val="28"/>
                <w:u w:val="single"/>
              </w:rPr>
              <w:t>сентября</w:t>
            </w:r>
            <w:r w:rsidR="0089128C" w:rsidRPr="00AB72F2">
              <w:rPr>
                <w:rFonts w:ascii="Times New Roman" w:eastAsia="Times New Roman" w:hAnsi="Times New Roman" w:cs="Times New Roman"/>
                <w:sz w:val="28"/>
                <w:szCs w:val="28"/>
              </w:rPr>
              <w:t xml:space="preserve"> </w:t>
            </w:r>
            <w:r w:rsidR="0089128C" w:rsidRPr="00E01ED1">
              <w:rPr>
                <w:rFonts w:ascii="Times New Roman" w:eastAsia="Times New Roman" w:hAnsi="Times New Roman" w:cs="Times New Roman"/>
                <w:sz w:val="28"/>
                <w:szCs w:val="28"/>
              </w:rPr>
              <w:t>2017 г.</w:t>
            </w:r>
            <w:r w:rsidR="0089128C" w:rsidRPr="00AB72F2">
              <w:rPr>
                <w:rFonts w:ascii="Times New Roman" w:eastAsia="Times New Roman" w:hAnsi="Times New Roman" w:cs="Times New Roman"/>
                <w:sz w:val="28"/>
                <w:szCs w:val="28"/>
              </w:rPr>
              <w:t xml:space="preserve"> № </w:t>
            </w:r>
            <w:r w:rsidR="00AB72F2">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w:t>
            </w:r>
          </w:p>
        </w:tc>
      </w:tr>
    </w:tbl>
    <w:p w:rsidR="00106C34" w:rsidRPr="00106C34" w:rsidRDefault="00106C34" w:rsidP="00106C34">
      <w:pPr>
        <w:spacing w:after="0" w:line="240" w:lineRule="auto"/>
        <w:rPr>
          <w:rFonts w:ascii="Times New Roman" w:eastAsia="Times New Roman" w:hAnsi="Times New Roman" w:cs="Times New Roman"/>
          <w:sz w:val="24"/>
          <w:szCs w:val="24"/>
        </w:rPr>
      </w:pPr>
    </w:p>
    <w:p w:rsidR="00106C34" w:rsidRPr="00106C34" w:rsidRDefault="00106C34" w:rsidP="00106C34">
      <w:pPr>
        <w:spacing w:after="0" w:line="240" w:lineRule="auto"/>
        <w:rPr>
          <w:rFonts w:ascii="Times New Roman" w:eastAsia="Times New Roman" w:hAnsi="Times New Roman" w:cs="Times New Roman"/>
          <w:sz w:val="24"/>
          <w:szCs w:val="24"/>
        </w:rPr>
      </w:pPr>
    </w:p>
    <w:p w:rsidR="00106C34" w:rsidRDefault="0089128C" w:rsidP="00106C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 о п</w:t>
      </w:r>
      <w:r w:rsidR="00106C34" w:rsidRPr="00106C34">
        <w:rPr>
          <w:rFonts w:ascii="Times New Roman" w:eastAsia="Times New Roman" w:hAnsi="Times New Roman" w:cs="Times New Roman"/>
          <w:b/>
          <w:sz w:val="28"/>
          <w:szCs w:val="28"/>
        </w:rPr>
        <w:t>ол</w:t>
      </w:r>
      <w:r w:rsidR="00106C34">
        <w:rPr>
          <w:rFonts w:ascii="Times New Roman" w:eastAsia="Times New Roman" w:hAnsi="Times New Roman" w:cs="Times New Roman"/>
          <w:b/>
          <w:sz w:val="28"/>
          <w:szCs w:val="28"/>
        </w:rPr>
        <w:t>итик</w:t>
      </w:r>
      <w:r>
        <w:rPr>
          <w:rFonts w:ascii="Times New Roman" w:eastAsia="Times New Roman" w:hAnsi="Times New Roman" w:cs="Times New Roman"/>
          <w:b/>
          <w:sz w:val="28"/>
          <w:szCs w:val="28"/>
        </w:rPr>
        <w:t>е</w:t>
      </w:r>
      <w:r w:rsidR="00106C34" w:rsidRPr="00106C34">
        <w:rPr>
          <w:rFonts w:ascii="Times New Roman" w:eastAsia="Times New Roman" w:hAnsi="Times New Roman" w:cs="Times New Roman"/>
          <w:b/>
          <w:sz w:val="28"/>
          <w:szCs w:val="28"/>
        </w:rPr>
        <w:t xml:space="preserve"> </w:t>
      </w:r>
      <w:r w:rsidR="00106C34">
        <w:rPr>
          <w:rFonts w:ascii="Times New Roman" w:eastAsia="Times New Roman" w:hAnsi="Times New Roman" w:cs="Times New Roman"/>
          <w:b/>
          <w:sz w:val="28"/>
          <w:szCs w:val="28"/>
        </w:rPr>
        <w:t>оператора</w:t>
      </w:r>
    </w:p>
    <w:p w:rsidR="00106C34" w:rsidRDefault="00106C34" w:rsidP="00106C34">
      <w:pPr>
        <w:spacing w:after="0" w:line="240" w:lineRule="auto"/>
        <w:jc w:val="center"/>
        <w:rPr>
          <w:rFonts w:ascii="Times New Roman" w:eastAsia="Times New Roman" w:hAnsi="Times New Roman" w:cs="Times New Roman"/>
          <w:b/>
          <w:sz w:val="28"/>
          <w:szCs w:val="28"/>
        </w:rPr>
      </w:pPr>
      <w:r w:rsidRPr="00106C34">
        <w:rPr>
          <w:rFonts w:ascii="Times New Roman" w:eastAsia="Times New Roman" w:hAnsi="Times New Roman" w:cs="Times New Roman"/>
          <w:b/>
          <w:sz w:val="28"/>
          <w:szCs w:val="28"/>
        </w:rPr>
        <w:t>в отношении обработки персональных данных</w:t>
      </w:r>
    </w:p>
    <w:p w:rsidR="00106C34" w:rsidRPr="00106C34" w:rsidRDefault="00106C34" w:rsidP="00106C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Pr="00106C34">
        <w:rPr>
          <w:rFonts w:ascii="Times New Roman" w:eastAsia="Times New Roman" w:hAnsi="Times New Roman" w:cs="Times New Roman"/>
          <w:b/>
          <w:sz w:val="28"/>
          <w:szCs w:val="28"/>
        </w:rPr>
        <w:t>Ассоциации СРО «Стройкорпорация»</w:t>
      </w:r>
    </w:p>
    <w:p w:rsidR="00106C34" w:rsidRDefault="00106C34" w:rsidP="00542C6A">
      <w:pPr>
        <w:spacing w:after="0"/>
        <w:jc w:val="both"/>
        <w:rPr>
          <w:rFonts w:ascii="Times New Roman" w:hAnsi="Times New Roman" w:cs="Times New Roman"/>
          <w:sz w:val="28"/>
          <w:szCs w:val="28"/>
        </w:rPr>
      </w:pPr>
    </w:p>
    <w:p w:rsidR="00106C34" w:rsidRDefault="00106C34" w:rsidP="00BB6EC1">
      <w:pPr>
        <w:spacing w:after="0"/>
        <w:ind w:firstLine="709"/>
        <w:jc w:val="both"/>
        <w:rPr>
          <w:rFonts w:ascii="Times New Roman" w:hAnsi="Times New Roman" w:cs="Times New Roman"/>
          <w:sz w:val="28"/>
          <w:szCs w:val="28"/>
        </w:rPr>
      </w:pPr>
    </w:p>
    <w:p w:rsidR="00F11A0F" w:rsidRPr="00BB6EC1" w:rsidRDefault="00A976DD" w:rsidP="00BB6EC1">
      <w:pPr>
        <w:spacing w:after="0"/>
        <w:ind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1. </w:t>
      </w:r>
      <w:r w:rsidR="00CE4BC7" w:rsidRPr="00BB6EC1">
        <w:rPr>
          <w:rFonts w:ascii="Times New Roman" w:hAnsi="Times New Roman" w:cs="Times New Roman"/>
          <w:sz w:val="28"/>
          <w:szCs w:val="28"/>
        </w:rPr>
        <w:t>Общие положения.</w:t>
      </w:r>
    </w:p>
    <w:p w:rsidR="00057FAC" w:rsidRPr="00BB6EC1" w:rsidRDefault="003C3A25"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Настоящ</w:t>
      </w:r>
      <w:r w:rsidR="0089128C">
        <w:rPr>
          <w:rFonts w:ascii="Times New Roman" w:hAnsi="Times New Roman" w:cs="Times New Roman"/>
          <w:sz w:val="28"/>
          <w:szCs w:val="28"/>
        </w:rPr>
        <w:t>ее</w:t>
      </w:r>
      <w:r w:rsidRPr="00BB6EC1">
        <w:rPr>
          <w:rFonts w:ascii="Times New Roman" w:hAnsi="Times New Roman" w:cs="Times New Roman"/>
          <w:sz w:val="28"/>
          <w:szCs w:val="28"/>
        </w:rPr>
        <w:t xml:space="preserve"> </w:t>
      </w:r>
      <w:r w:rsidR="0089128C">
        <w:rPr>
          <w:rFonts w:ascii="Times New Roman" w:hAnsi="Times New Roman" w:cs="Times New Roman"/>
          <w:sz w:val="28"/>
          <w:szCs w:val="28"/>
        </w:rPr>
        <w:t xml:space="preserve">Положение о </w:t>
      </w:r>
      <w:r w:rsidRPr="00BB6EC1">
        <w:rPr>
          <w:rFonts w:ascii="Times New Roman" w:hAnsi="Times New Roman" w:cs="Times New Roman"/>
          <w:sz w:val="28"/>
          <w:szCs w:val="28"/>
        </w:rPr>
        <w:t>политик</w:t>
      </w:r>
      <w:r w:rsidR="0089128C">
        <w:rPr>
          <w:rFonts w:ascii="Times New Roman" w:hAnsi="Times New Roman" w:cs="Times New Roman"/>
          <w:sz w:val="28"/>
          <w:szCs w:val="28"/>
        </w:rPr>
        <w:t>е</w:t>
      </w:r>
      <w:r w:rsidRPr="00BB6EC1">
        <w:rPr>
          <w:rFonts w:ascii="Times New Roman" w:hAnsi="Times New Roman" w:cs="Times New Roman"/>
          <w:sz w:val="28"/>
          <w:szCs w:val="28"/>
        </w:rPr>
        <w:t xml:space="preserve"> в отношении обработки персональных данных (далее – Политика) определяет основные положения обработки персональных данных  реализуемые при обработке персональных данных в </w:t>
      </w:r>
      <w:r w:rsidR="00492354" w:rsidRPr="00BB6EC1">
        <w:rPr>
          <w:rFonts w:ascii="Times New Roman" w:hAnsi="Times New Roman" w:cs="Times New Roman"/>
          <w:sz w:val="28"/>
          <w:szCs w:val="28"/>
        </w:rPr>
        <w:t>Ассоциации работодателей «Саморегулируемая организация «Объединение строительных и монтажных организаций «Стройкорпорация» (</w:t>
      </w:r>
      <w:r w:rsidR="00542C6A">
        <w:rPr>
          <w:rFonts w:ascii="Times New Roman" w:hAnsi="Times New Roman" w:cs="Times New Roman"/>
          <w:sz w:val="28"/>
          <w:szCs w:val="28"/>
        </w:rPr>
        <w:t xml:space="preserve">далее - </w:t>
      </w:r>
      <w:r w:rsidR="00492354" w:rsidRPr="00BB6EC1">
        <w:rPr>
          <w:rFonts w:ascii="Times New Roman" w:hAnsi="Times New Roman" w:cs="Times New Roman"/>
          <w:sz w:val="28"/>
          <w:szCs w:val="28"/>
        </w:rPr>
        <w:t>Ассоциация СРО «Стройкорпорация»)</w:t>
      </w:r>
      <w:r w:rsidRPr="00BB6EC1">
        <w:rPr>
          <w:rFonts w:ascii="Times New Roman" w:hAnsi="Times New Roman" w:cs="Times New Roman"/>
          <w:sz w:val="28"/>
          <w:szCs w:val="28"/>
        </w:rPr>
        <w:t>.</w:t>
      </w:r>
    </w:p>
    <w:p w:rsidR="007F4B35" w:rsidRPr="00BB6EC1" w:rsidRDefault="00057FAC"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Целью принятия Политики является выполнение Ассоциацией СРО «Стройкорпорация» требований законодательства в области защиты персональных данных  согласно п.2 ч.1 ст.18.1 Федерального закона от 27.07.2006 № 152-ФЗ «О персональных данных»</w:t>
      </w:r>
      <w:r w:rsidR="007F4B35" w:rsidRPr="00BB6EC1">
        <w:rPr>
          <w:rFonts w:ascii="Times New Roman" w:hAnsi="Times New Roman" w:cs="Times New Roman"/>
          <w:sz w:val="28"/>
          <w:szCs w:val="28"/>
        </w:rPr>
        <w:t>.</w:t>
      </w:r>
    </w:p>
    <w:p w:rsidR="00CE4BC7" w:rsidRPr="00BB6EC1" w:rsidRDefault="007F4B35"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Целью обеспечения защиты персональных данных является обеспечение защиты прав и свобод субъекта персональных данных, в том числе минимизация ущерба, возникающего вследствие возможной реализации угроз безопасности персональных данных.</w:t>
      </w:r>
    </w:p>
    <w:p w:rsidR="00477C2B" w:rsidRPr="00BB6EC1" w:rsidRDefault="007F4B35"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Основные понятия, термины и сокращения используемые в Политике:</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персональные данные – любая информация, относящаяся к прямо или косвенно определенному или определяемому </w:t>
      </w:r>
      <w:r w:rsidR="00477C2B" w:rsidRPr="00BB6EC1">
        <w:rPr>
          <w:rFonts w:ascii="Times New Roman" w:hAnsi="Times New Roman" w:cs="Times New Roman"/>
          <w:sz w:val="28"/>
          <w:szCs w:val="28"/>
        </w:rPr>
        <w:t xml:space="preserve">Политикой </w:t>
      </w:r>
      <w:r w:rsidRPr="00BB6EC1">
        <w:rPr>
          <w:rFonts w:ascii="Times New Roman" w:hAnsi="Times New Roman" w:cs="Times New Roman"/>
          <w:sz w:val="28"/>
          <w:szCs w:val="28"/>
        </w:rPr>
        <w:t>физическому лицу (субъекту персональных данных);</w:t>
      </w:r>
    </w:p>
    <w:p w:rsidR="00477C2B" w:rsidRPr="00BB6EC1" w:rsidRDefault="00477C2B"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оператор персональных данных (О</w:t>
      </w:r>
      <w:r w:rsidR="007F4B35" w:rsidRPr="00BB6EC1">
        <w:rPr>
          <w:rFonts w:ascii="Times New Roman" w:hAnsi="Times New Roman" w:cs="Times New Roman"/>
          <w:sz w:val="28"/>
          <w:szCs w:val="28"/>
        </w:rPr>
        <w:t>ператор) –</w:t>
      </w:r>
      <w:r w:rsidRPr="00BB6EC1">
        <w:rPr>
          <w:rFonts w:ascii="Times New Roman" w:hAnsi="Times New Roman" w:cs="Times New Roman"/>
          <w:sz w:val="28"/>
          <w:szCs w:val="28"/>
        </w:rPr>
        <w:t xml:space="preserve"> Ассоциация СРО «Стройкорпорация», </w:t>
      </w:r>
      <w:r w:rsidR="007F4B35" w:rsidRPr="00BB6EC1">
        <w:rPr>
          <w:rFonts w:ascii="Times New Roman" w:hAnsi="Times New Roman" w:cs="Times New Roman"/>
          <w:sz w:val="28"/>
          <w:szCs w:val="28"/>
        </w:rPr>
        <w:t>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F4B35"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сбор;</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запись; </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систематизацию; </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накопление;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хранение;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уточнение (обновление, изменение);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извлечение;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использование;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передачу (распространение, предоставление, доступ);</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обезличивание;</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блокирование; </w:t>
      </w:r>
    </w:p>
    <w:p w:rsidR="00477C2B"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удаление;</w:t>
      </w:r>
    </w:p>
    <w:p w:rsidR="007F4B35" w:rsidRPr="00BB6EC1" w:rsidRDefault="007F4B35" w:rsidP="00BB6EC1">
      <w:pPr>
        <w:pStyle w:val="a3"/>
        <w:numPr>
          <w:ilvl w:val="0"/>
          <w:numId w:val="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уничтожение.</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77C2B" w:rsidRPr="00BB6EC1" w:rsidRDefault="007F4B35" w:rsidP="00BB6EC1">
      <w:pPr>
        <w:pStyle w:val="a3"/>
        <w:numPr>
          <w:ilvl w:val="0"/>
          <w:numId w:val="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77C2B" w:rsidRPr="00BB6EC1" w:rsidRDefault="007F4B35" w:rsidP="007D1947">
      <w:pPr>
        <w:pStyle w:val="a3"/>
        <w:numPr>
          <w:ilvl w:val="0"/>
          <w:numId w:val="5"/>
        </w:numPr>
        <w:tabs>
          <w:tab w:val="left" w:pos="1418"/>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F4B35" w:rsidRPr="00BB6EC1" w:rsidRDefault="007F4B35" w:rsidP="007D1947">
      <w:pPr>
        <w:pStyle w:val="a3"/>
        <w:numPr>
          <w:ilvl w:val="0"/>
          <w:numId w:val="5"/>
        </w:numPr>
        <w:tabs>
          <w:tab w:val="left" w:pos="1418"/>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w:t>
      </w:r>
      <w:r w:rsidR="00AC4082" w:rsidRPr="00BB6EC1">
        <w:rPr>
          <w:rFonts w:ascii="Times New Roman" w:hAnsi="Times New Roman" w:cs="Times New Roman"/>
          <w:sz w:val="28"/>
          <w:szCs w:val="28"/>
        </w:rPr>
        <w:t xml:space="preserve"> иностранному юридическому лицу;</w:t>
      </w:r>
    </w:p>
    <w:p w:rsidR="00AC4082" w:rsidRPr="00BB6EC1" w:rsidRDefault="00AC4082" w:rsidP="007D1947">
      <w:pPr>
        <w:pStyle w:val="a3"/>
        <w:numPr>
          <w:ilvl w:val="0"/>
          <w:numId w:val="5"/>
        </w:numPr>
        <w:tabs>
          <w:tab w:val="left" w:pos="1418"/>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Национальный реестр специалистов в области строительства (Реестр специалистов) - информационный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персональных данных сведения о специалистах в области строительства, которые, в соответствии с частью 1 статьи 55</w:t>
      </w:r>
      <w:r w:rsidR="005A3DCE" w:rsidRPr="00BB6EC1">
        <w:rPr>
          <w:rFonts w:ascii="Times New Roman" w:hAnsi="Times New Roman" w:cs="Times New Roman"/>
          <w:sz w:val="28"/>
          <w:szCs w:val="28"/>
        </w:rPr>
        <w:t>.</w:t>
      </w:r>
      <w:r w:rsidRPr="00BB6EC1">
        <w:rPr>
          <w:rFonts w:ascii="Times New Roman" w:hAnsi="Times New Roman" w:cs="Times New Roman"/>
          <w:sz w:val="28"/>
          <w:szCs w:val="28"/>
        </w:rPr>
        <w:t>5-1 Градостроительного кодекса Российской Федерации (далее – Кодекс), имеют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объекта капитального строительства и должностные обязанности которых соответствуют требованиям части 5 статьи 55</w:t>
      </w:r>
      <w:r w:rsidR="005A3DCE" w:rsidRPr="00BB6EC1">
        <w:rPr>
          <w:rFonts w:ascii="Times New Roman" w:hAnsi="Times New Roman" w:cs="Times New Roman"/>
          <w:sz w:val="28"/>
          <w:szCs w:val="28"/>
        </w:rPr>
        <w:t>.</w:t>
      </w:r>
      <w:r w:rsidRPr="00BB6EC1">
        <w:rPr>
          <w:rFonts w:ascii="Times New Roman" w:hAnsi="Times New Roman" w:cs="Times New Roman"/>
          <w:sz w:val="28"/>
          <w:szCs w:val="28"/>
        </w:rPr>
        <w:t>5-1 Кодекса, а также сведения об индивидуальных предпринимателях, руководителях юридического лица, самостоятельно организующих строительство, реконструкцию, капитальный ремонт объектов капитального строительства (далее – специалисты).</w:t>
      </w:r>
    </w:p>
    <w:p w:rsidR="00F97547" w:rsidRPr="00BB6EC1" w:rsidRDefault="00F97547"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Настоящая Политика разработана в соответствии с требованиями законодательства в области защиты персональных данных, основанного на Конституции Российской Федерации и в соответствии с требованиями Федерального закона от 27.07.2006 № 152-ФЗ «О персональных данных» и других федеральных законах и подзаконных актах, определяющих случаи и особенности обработки персональных данных.</w:t>
      </w:r>
    </w:p>
    <w:p w:rsidR="002F7BF9" w:rsidRPr="00BB6EC1" w:rsidRDefault="00C8296F"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Действие настоящей Политики распространяется на персональные данные субъектов, обрабатываемые Оператором с применением средств автоматизации и без применения таких средств.</w:t>
      </w:r>
    </w:p>
    <w:p w:rsidR="008C6EEF" w:rsidRPr="00BB6EC1" w:rsidRDefault="008C6EEF"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Настоящая Политика вступает в силу с момента ее утверждения Президентом Ассоциации СРО «Стройкорпорация» (Оператора) и действует бессрочно, до замены его Политикой в новой редакции.</w:t>
      </w:r>
    </w:p>
    <w:p w:rsidR="00C8296F" w:rsidRPr="00BB6EC1" w:rsidRDefault="00E65D75" w:rsidP="00BB6EC1">
      <w:pPr>
        <w:pStyle w:val="a3"/>
        <w:numPr>
          <w:ilvl w:val="0"/>
          <w:numId w:val="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Оператор оставляет за собой право пересматривать, изменять и дополнять настоящую Политику в случае изменения законодательных и </w:t>
      </w:r>
      <w:r w:rsidRPr="00BB6EC1">
        <w:rPr>
          <w:rFonts w:ascii="Times New Roman" w:hAnsi="Times New Roman" w:cs="Times New Roman"/>
          <w:sz w:val="28"/>
          <w:szCs w:val="28"/>
        </w:rPr>
        <w:lastRenderedPageBreak/>
        <w:t xml:space="preserve">нормативно-правовых актов, а также по своему усмотрению. Новая редакция Политики вступает в силу, с момента ее </w:t>
      </w:r>
      <w:r w:rsidR="008C6EEF" w:rsidRPr="00BB6EC1">
        <w:rPr>
          <w:rFonts w:ascii="Times New Roman" w:hAnsi="Times New Roman" w:cs="Times New Roman"/>
          <w:sz w:val="28"/>
          <w:szCs w:val="28"/>
        </w:rPr>
        <w:t>утверждения Президентом Ассоциации СРО «Стройкорпорация» (Оператора)</w:t>
      </w:r>
      <w:r w:rsidRPr="00BB6EC1">
        <w:rPr>
          <w:rFonts w:ascii="Times New Roman" w:hAnsi="Times New Roman" w:cs="Times New Roman"/>
          <w:sz w:val="28"/>
          <w:szCs w:val="28"/>
        </w:rPr>
        <w:t>, если иное не предусмотрено новой редакцией Политики.</w:t>
      </w:r>
    </w:p>
    <w:p w:rsidR="00A976DD" w:rsidRPr="00BB6EC1" w:rsidRDefault="00A976DD" w:rsidP="00BB6EC1">
      <w:pPr>
        <w:pStyle w:val="a3"/>
        <w:spacing w:after="0"/>
        <w:ind w:left="0" w:firstLine="709"/>
        <w:jc w:val="both"/>
        <w:rPr>
          <w:rFonts w:ascii="Times New Roman" w:hAnsi="Times New Roman" w:cs="Times New Roman"/>
          <w:sz w:val="28"/>
          <w:szCs w:val="28"/>
        </w:rPr>
      </w:pPr>
    </w:p>
    <w:p w:rsidR="00A976DD" w:rsidRPr="00AB72F2" w:rsidRDefault="00A976DD"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2. Цели сбора персональных данных.</w:t>
      </w:r>
    </w:p>
    <w:p w:rsidR="00741792" w:rsidRPr="00BB6EC1" w:rsidRDefault="00741792" w:rsidP="00BB6EC1">
      <w:pPr>
        <w:pStyle w:val="a3"/>
        <w:numPr>
          <w:ilvl w:val="0"/>
          <w:numId w:val="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Оператор осуществляет обработку персональных данных на основании Решения Президента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от 21.03.2017 № 3/17 о наделении Ассоциации СРО «Стройкорпорация» полномочиями Оператора Национального реестра специалистов в области строительства.</w:t>
      </w:r>
    </w:p>
    <w:p w:rsidR="00A976DD" w:rsidRPr="00BB6EC1" w:rsidRDefault="00C01277" w:rsidP="00BB6EC1">
      <w:pPr>
        <w:pStyle w:val="a3"/>
        <w:numPr>
          <w:ilvl w:val="0"/>
          <w:numId w:val="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Оператор осуществляет обработку персональных данных в следующих целях:</w:t>
      </w:r>
    </w:p>
    <w:p w:rsidR="00C01277" w:rsidRPr="00BB6EC1" w:rsidRDefault="00936107" w:rsidP="00BB6EC1">
      <w:pPr>
        <w:pStyle w:val="a3"/>
        <w:numPr>
          <w:ilvl w:val="0"/>
          <w:numId w:val="1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прием </w:t>
      </w:r>
      <w:r w:rsidR="00E414E5" w:rsidRPr="00BB6EC1">
        <w:rPr>
          <w:rFonts w:ascii="Times New Roman" w:hAnsi="Times New Roman" w:cs="Times New Roman"/>
          <w:sz w:val="28"/>
          <w:szCs w:val="28"/>
        </w:rPr>
        <w:t xml:space="preserve">от субъектов персональных данных </w:t>
      </w:r>
      <w:r w:rsidRPr="00BB6EC1">
        <w:rPr>
          <w:rFonts w:ascii="Times New Roman" w:hAnsi="Times New Roman" w:cs="Times New Roman"/>
          <w:sz w:val="28"/>
          <w:szCs w:val="28"/>
        </w:rPr>
        <w:t>заявлений и приложенных документов о включении сведений в Реестр специалистов, об их изменении, а также заявлений и иных обращений об исключении сведений из Реестра специалистов;</w:t>
      </w:r>
    </w:p>
    <w:p w:rsidR="00936107" w:rsidRPr="00BB6EC1" w:rsidRDefault="00936107" w:rsidP="00BB6EC1">
      <w:pPr>
        <w:pStyle w:val="a3"/>
        <w:numPr>
          <w:ilvl w:val="0"/>
          <w:numId w:val="1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первичная проверка документов, предоставленных специалистами;</w:t>
      </w:r>
    </w:p>
    <w:p w:rsidR="00936107" w:rsidRPr="00BB6EC1" w:rsidRDefault="00936107" w:rsidP="00BB6EC1">
      <w:pPr>
        <w:pStyle w:val="a3"/>
        <w:numPr>
          <w:ilvl w:val="0"/>
          <w:numId w:val="1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внесение сведений из документов предоставленных специалистами в автоматизированную информационную систему Реестра специалистов (далее - АИС НРС) и их передача на рассмотрение в Ассоциацию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p>
    <w:p w:rsidR="00E414E5" w:rsidRPr="00BB6EC1" w:rsidRDefault="00E414E5" w:rsidP="00BB6EC1">
      <w:pPr>
        <w:pStyle w:val="a3"/>
        <w:numPr>
          <w:ilvl w:val="0"/>
          <w:numId w:val="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Не допускается обработка персональных данных специалистов, несовместимая с целями сбора персональных данных.</w:t>
      </w:r>
    </w:p>
    <w:p w:rsidR="00716721" w:rsidRPr="00AB72F2" w:rsidRDefault="00716721" w:rsidP="00AB72F2">
      <w:pPr>
        <w:spacing w:after="0"/>
        <w:jc w:val="both"/>
        <w:rPr>
          <w:rFonts w:ascii="Times New Roman" w:hAnsi="Times New Roman" w:cs="Times New Roman"/>
          <w:sz w:val="28"/>
          <w:szCs w:val="28"/>
        </w:rPr>
      </w:pPr>
    </w:p>
    <w:p w:rsidR="0002259B" w:rsidRPr="00AB72F2" w:rsidRDefault="0002259B"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3. Правовые основания обработки персональных данных.</w:t>
      </w:r>
    </w:p>
    <w:p w:rsidR="0002259B" w:rsidRPr="00BB6EC1" w:rsidRDefault="0002259B" w:rsidP="00BB6EC1">
      <w:pPr>
        <w:pStyle w:val="a3"/>
        <w:numPr>
          <w:ilvl w:val="0"/>
          <w:numId w:val="1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02259B" w:rsidRPr="00BB6EC1" w:rsidRDefault="0002259B" w:rsidP="00BB6EC1">
      <w:pPr>
        <w:pStyle w:val="a3"/>
        <w:numPr>
          <w:ilvl w:val="0"/>
          <w:numId w:val="11"/>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Правовыми основаниями обработки персональных данных являются:</w:t>
      </w:r>
    </w:p>
    <w:p w:rsidR="0002259B" w:rsidRPr="00BB6EC1" w:rsidRDefault="0002259B" w:rsidP="00BB6EC1">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 xml:space="preserve">1) Положения ст. 55.5 Градостроительного кодекса РФ о стандартах и внутренних документах саморегулируемой организации; </w:t>
      </w:r>
    </w:p>
    <w:p w:rsidR="0002259B" w:rsidRPr="00BB6EC1" w:rsidRDefault="0002259B" w:rsidP="00BB6EC1">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2) Положения ст. 55.5-1 Градостроительного кодекса РФ о специалистах по организации инженерных изысканий, специалистах по организации архитектурно-строительного проектирования и специалистах по организации строительства;</w:t>
      </w:r>
    </w:p>
    <w:p w:rsidR="00671084" w:rsidRPr="00BB6EC1" w:rsidRDefault="00671084" w:rsidP="00BB6EC1">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3) Постановление Правительства РФ 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C07E09" w:rsidRPr="00BB6EC1" w:rsidRDefault="00671084" w:rsidP="00BB6EC1">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4</w:t>
      </w:r>
      <w:r w:rsidR="00C07E09" w:rsidRPr="00BB6EC1">
        <w:rPr>
          <w:rFonts w:ascii="Times New Roman" w:hAnsi="Times New Roman" w:cs="Times New Roman"/>
          <w:sz w:val="28"/>
          <w:szCs w:val="28"/>
        </w:rPr>
        <w:t>) Приказ Минстроя России от 06.04.2017 N 688/пр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02259B" w:rsidRPr="00BB6EC1" w:rsidRDefault="00671084" w:rsidP="00BB6EC1">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5</w:t>
      </w:r>
      <w:r w:rsidR="00C07E09" w:rsidRPr="00BB6EC1">
        <w:rPr>
          <w:rFonts w:ascii="Times New Roman" w:hAnsi="Times New Roman" w:cs="Times New Roman"/>
          <w:sz w:val="28"/>
          <w:szCs w:val="28"/>
        </w:rPr>
        <w:t xml:space="preserve">) Регламент о порядке ведения Национального реестра специалистов в области строительства, включения в него сведений о физических лицах, </w:t>
      </w:r>
      <w:r w:rsidR="0054402A" w:rsidRPr="00BB6EC1">
        <w:rPr>
          <w:rFonts w:ascii="Times New Roman" w:hAnsi="Times New Roman" w:cs="Times New Roman"/>
          <w:sz w:val="28"/>
          <w:szCs w:val="28"/>
        </w:rPr>
        <w:t xml:space="preserve"> </w:t>
      </w:r>
      <w:r w:rsidR="00C07E09" w:rsidRPr="00BB6EC1">
        <w:rPr>
          <w:rFonts w:ascii="Times New Roman" w:hAnsi="Times New Roman" w:cs="Times New Roman"/>
          <w:sz w:val="28"/>
          <w:szCs w:val="28"/>
        </w:rPr>
        <w:t xml:space="preserve">их изменения или исключения (утвержден Советом </w:t>
      </w:r>
      <w:r w:rsidR="00875CD0" w:rsidRPr="00BB6EC1">
        <w:rPr>
          <w:rFonts w:ascii="Times New Roman" w:hAnsi="Times New Roman" w:cs="Times New Roman"/>
          <w:sz w:val="28"/>
          <w:szCs w:val="28"/>
        </w:rPr>
        <w:t>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C07E09" w:rsidRPr="00BB6EC1">
        <w:rPr>
          <w:rFonts w:ascii="Times New Roman" w:hAnsi="Times New Roman" w:cs="Times New Roman"/>
          <w:sz w:val="28"/>
          <w:szCs w:val="28"/>
        </w:rPr>
        <w:t>, протокол от 18.05.2017 № 97)</w:t>
      </w:r>
      <w:r w:rsidR="004658A0" w:rsidRPr="00BB6EC1">
        <w:rPr>
          <w:rFonts w:ascii="Times New Roman" w:hAnsi="Times New Roman" w:cs="Times New Roman"/>
          <w:sz w:val="28"/>
          <w:szCs w:val="28"/>
        </w:rPr>
        <w:t>.</w:t>
      </w:r>
    </w:p>
    <w:p w:rsidR="0002259B" w:rsidRPr="00BB6EC1" w:rsidRDefault="0002259B" w:rsidP="00BB6EC1">
      <w:pPr>
        <w:pStyle w:val="a3"/>
        <w:spacing w:after="0"/>
        <w:ind w:left="0" w:firstLine="709"/>
        <w:jc w:val="both"/>
        <w:rPr>
          <w:rFonts w:ascii="Times New Roman" w:hAnsi="Times New Roman" w:cs="Times New Roman"/>
          <w:sz w:val="28"/>
          <w:szCs w:val="28"/>
        </w:rPr>
      </w:pPr>
    </w:p>
    <w:p w:rsidR="008C6EEF" w:rsidRPr="00AB72F2" w:rsidRDefault="008C6EEF"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4. Объем и категории обрабатываемых персональных данных.</w:t>
      </w:r>
    </w:p>
    <w:p w:rsidR="006274DB" w:rsidRPr="00BB6EC1" w:rsidRDefault="004B459D" w:rsidP="00BB6EC1">
      <w:pPr>
        <w:pStyle w:val="a3"/>
        <w:numPr>
          <w:ilvl w:val="0"/>
          <w:numId w:val="12"/>
        </w:numPr>
        <w:spacing w:after="0"/>
        <w:ind w:left="0" w:firstLine="709"/>
        <w:jc w:val="both"/>
        <w:rPr>
          <w:rFonts w:ascii="Times New Roman" w:hAnsi="Times New Roman" w:cs="Times New Roman"/>
          <w:sz w:val="28"/>
          <w:szCs w:val="28"/>
        </w:rPr>
      </w:pPr>
      <w:r w:rsidRPr="00BB6EC1">
        <w:rPr>
          <w:rFonts w:ascii="Times New Roman" w:hAnsi="Times New Roman" w:cs="Times New Roman"/>
          <w:color w:val="000000"/>
          <w:sz w:val="28"/>
          <w:szCs w:val="28"/>
        </w:rPr>
        <w:t>Для целей указанных в Р</w:t>
      </w:r>
      <w:r w:rsidR="0074123C" w:rsidRPr="00BB6EC1">
        <w:rPr>
          <w:rFonts w:ascii="Times New Roman" w:hAnsi="Times New Roman" w:cs="Times New Roman"/>
          <w:color w:val="000000"/>
          <w:sz w:val="28"/>
          <w:szCs w:val="28"/>
        </w:rPr>
        <w:t xml:space="preserve">азделе 2 настоящей Политики </w:t>
      </w:r>
      <w:r w:rsidR="00C954FC" w:rsidRPr="00BB6EC1">
        <w:rPr>
          <w:rFonts w:ascii="Times New Roman" w:hAnsi="Times New Roman" w:cs="Times New Roman"/>
          <w:color w:val="000000"/>
          <w:sz w:val="28"/>
          <w:szCs w:val="28"/>
        </w:rPr>
        <w:t xml:space="preserve">Оператор обрабатывает </w:t>
      </w:r>
      <w:r w:rsidR="00E441BE" w:rsidRPr="00BB6EC1">
        <w:rPr>
          <w:rFonts w:ascii="Times New Roman" w:hAnsi="Times New Roman" w:cs="Times New Roman"/>
          <w:color w:val="000000"/>
          <w:sz w:val="28"/>
          <w:szCs w:val="28"/>
        </w:rPr>
        <w:t>персональные данные в объеме позволяющем</w:t>
      </w:r>
      <w:r w:rsidR="0074123C" w:rsidRPr="00BB6EC1">
        <w:rPr>
          <w:rFonts w:ascii="Times New Roman" w:hAnsi="Times New Roman" w:cs="Times New Roman"/>
          <w:color w:val="000000"/>
          <w:sz w:val="28"/>
          <w:szCs w:val="28"/>
        </w:rPr>
        <w:t xml:space="preserve"> идентифицировать субъекта персональных данных и получить о нем дополнительную информацию, за исключением персональных данных</w:t>
      </w:r>
      <w:r w:rsidR="00E441BE" w:rsidRPr="00BB6EC1">
        <w:rPr>
          <w:rFonts w:ascii="Times New Roman" w:hAnsi="Times New Roman" w:cs="Times New Roman"/>
          <w:sz w:val="28"/>
          <w:szCs w:val="28"/>
        </w:rPr>
        <w:t xml:space="preserve"> </w:t>
      </w:r>
      <w:r w:rsidR="00E441BE" w:rsidRPr="00BB6EC1">
        <w:rPr>
          <w:rFonts w:ascii="Times New Roman" w:hAnsi="Times New Roman" w:cs="Times New Roman"/>
          <w:color w:val="000000"/>
          <w:sz w:val="28"/>
          <w:szCs w:val="28"/>
        </w:rPr>
        <w:t>касающихся расовой принадлежности, политических взглядов, религиозных и философских убеждений, состояния здоровья, интимной жизни.</w:t>
      </w:r>
    </w:p>
    <w:p w:rsidR="008C6EEF" w:rsidRPr="00BB6EC1" w:rsidRDefault="006A7AE5" w:rsidP="00BB6EC1">
      <w:pPr>
        <w:pStyle w:val="a3"/>
        <w:numPr>
          <w:ilvl w:val="0"/>
          <w:numId w:val="12"/>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Оператор осуществляет обработку специальных категорий персональных данных, касающихся сведений о наличии  или отсутствии судимости у специалистов по организации строительства в следующих случаях:</w:t>
      </w:r>
    </w:p>
    <w:p w:rsidR="006A7AE5" w:rsidRPr="00BB6EC1" w:rsidRDefault="006A7AE5" w:rsidP="00BB6EC1">
      <w:pPr>
        <w:pStyle w:val="a3"/>
        <w:numPr>
          <w:ilvl w:val="0"/>
          <w:numId w:val="1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субъект персональных данных дал свое согласие в письменной форме на обработку таких персональных данных;</w:t>
      </w:r>
    </w:p>
    <w:p w:rsidR="006A7AE5" w:rsidRPr="00BB6EC1" w:rsidRDefault="006A7AE5" w:rsidP="00BB6EC1">
      <w:pPr>
        <w:pStyle w:val="a3"/>
        <w:numPr>
          <w:ilvl w:val="0"/>
          <w:numId w:val="1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обработка вышеуказанных персональных данных осуществляется в соответствии с Приказом Минстроя России от 06.04.2017 N 688/пр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3D3034" w:rsidRDefault="003D3034" w:rsidP="00BB6EC1">
      <w:pPr>
        <w:pStyle w:val="a3"/>
        <w:numPr>
          <w:ilvl w:val="0"/>
          <w:numId w:val="12"/>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В случае если обработка персональных данных специалистов производится Оператором на основании поручения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552543" w:rsidRPr="00BB6EC1">
        <w:rPr>
          <w:rFonts w:ascii="Times New Roman" w:hAnsi="Times New Roman" w:cs="Times New Roman"/>
          <w:sz w:val="28"/>
          <w:szCs w:val="28"/>
        </w:rPr>
        <w:t xml:space="preserve"> Оператор не обязан получать согласие специалиста на обработку его персональных данных. В этом случае ответственность перед субъектом персональных данных за действия Оператора несет 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Оператор осуществляя обработку персональных данных специалистов по поручению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несет ответственность только перед вышеуказанной Ассоциацией.</w:t>
      </w:r>
    </w:p>
    <w:p w:rsidR="003555F7" w:rsidRPr="003555F7" w:rsidRDefault="003555F7" w:rsidP="003555F7">
      <w:pPr>
        <w:pStyle w:val="a3"/>
        <w:numPr>
          <w:ilvl w:val="0"/>
          <w:numId w:val="1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целей указанных в </w:t>
      </w:r>
      <w:r w:rsidRPr="00BB6EC1">
        <w:rPr>
          <w:rFonts w:ascii="Times New Roman" w:hAnsi="Times New Roman" w:cs="Times New Roman"/>
          <w:color w:val="000000"/>
          <w:sz w:val="28"/>
          <w:szCs w:val="28"/>
        </w:rPr>
        <w:t>Разделе 2 настоящей Политики</w:t>
      </w:r>
      <w:r>
        <w:rPr>
          <w:rFonts w:ascii="Times New Roman" w:hAnsi="Times New Roman" w:cs="Times New Roman"/>
          <w:color w:val="000000"/>
          <w:sz w:val="28"/>
          <w:szCs w:val="28"/>
        </w:rPr>
        <w:t xml:space="preserve"> субъект персональных данных (специалист) предоставляет следующие документы и информацию содержащие персональные данные:</w:t>
      </w:r>
    </w:p>
    <w:p w:rsidR="003555F7" w:rsidRPr="003555F7"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lastRenderedPageBreak/>
        <w:t xml:space="preserve">Заявление </w:t>
      </w:r>
      <w:r>
        <w:rPr>
          <w:rFonts w:ascii="Times New Roman" w:hAnsi="Times New Roman" w:cs="Times New Roman"/>
          <w:sz w:val="28"/>
          <w:szCs w:val="28"/>
        </w:rPr>
        <w:t xml:space="preserve">специалиста </w:t>
      </w:r>
      <w:r w:rsidRPr="003555F7">
        <w:rPr>
          <w:rFonts w:ascii="Times New Roman" w:hAnsi="Times New Roman" w:cs="Times New Roman"/>
          <w:sz w:val="28"/>
          <w:szCs w:val="28"/>
        </w:rPr>
        <w:t>о включении сведений</w:t>
      </w:r>
      <w:r>
        <w:rPr>
          <w:rFonts w:ascii="Times New Roman" w:hAnsi="Times New Roman" w:cs="Times New Roman"/>
          <w:sz w:val="28"/>
          <w:szCs w:val="28"/>
        </w:rPr>
        <w:t xml:space="preserve"> о нем</w:t>
      </w:r>
      <w:r w:rsidRPr="003555F7">
        <w:rPr>
          <w:rFonts w:ascii="Times New Roman" w:hAnsi="Times New Roman" w:cs="Times New Roman"/>
          <w:sz w:val="28"/>
          <w:szCs w:val="28"/>
        </w:rPr>
        <w:t xml:space="preserve"> в Национальный реестр специалистов в области строительства которое должно содержать следующие сведения:</w:t>
      </w:r>
    </w:p>
    <w:p w:rsidR="003555F7" w:rsidRDefault="003555F7" w:rsidP="0049716B">
      <w:pPr>
        <w:pStyle w:val="a3"/>
        <w:numPr>
          <w:ilvl w:val="0"/>
          <w:numId w:val="27"/>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фамилия, имя и отчество (при наличии) в соответствии с документом, удостоверяющим личность;</w:t>
      </w:r>
    </w:p>
    <w:p w:rsidR="003555F7" w:rsidRDefault="003555F7" w:rsidP="0049716B">
      <w:pPr>
        <w:pStyle w:val="a3"/>
        <w:numPr>
          <w:ilvl w:val="0"/>
          <w:numId w:val="27"/>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серия и номер паспорта гражданина Российской Федерации или документа, удостоверяющего личность Заявителя, не являющегося гражданином Российской Федерации, включая наименование такого документа, дату выдачи, наименование органа, выдавшего документ и его реквизиты (при наличии в документе), дату окончания срока действия документа или указание на действительность документа бессрочно;</w:t>
      </w:r>
    </w:p>
    <w:p w:rsidR="003555F7" w:rsidRDefault="003555F7" w:rsidP="0049716B">
      <w:pPr>
        <w:pStyle w:val="a3"/>
        <w:numPr>
          <w:ilvl w:val="0"/>
          <w:numId w:val="27"/>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страховой номер индивидуального лицевого счета, присвоенный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и   Федеральным    законом    от 15 декабря 2001 г. № 167-ФЗ «Об обязательном пенсионном страховании в Российской Федерации» (далее – СНИЛС) (для лиц, не являющихся гражданами Российской Федерации – при наличии);</w:t>
      </w:r>
    </w:p>
    <w:p w:rsidR="003555F7" w:rsidRDefault="003555F7" w:rsidP="0049716B">
      <w:pPr>
        <w:pStyle w:val="a3"/>
        <w:numPr>
          <w:ilvl w:val="0"/>
          <w:numId w:val="27"/>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адрес электронной почты;</w:t>
      </w:r>
    </w:p>
    <w:p w:rsidR="003555F7" w:rsidRDefault="003555F7" w:rsidP="0049716B">
      <w:pPr>
        <w:pStyle w:val="a3"/>
        <w:numPr>
          <w:ilvl w:val="0"/>
          <w:numId w:val="27"/>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контактный телефон;</w:t>
      </w:r>
    </w:p>
    <w:p w:rsidR="003555F7" w:rsidRPr="003555F7" w:rsidRDefault="003555F7" w:rsidP="0049716B">
      <w:pPr>
        <w:pStyle w:val="a3"/>
        <w:numPr>
          <w:ilvl w:val="0"/>
          <w:numId w:val="27"/>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адрес места жительства (регистрации) заявителя (являющийся адресом для направления Заявителю почтовой корреспонденции) или иной адрес для направления Заявителю, являющемуся иностранным гражданином или лицом без гражданства, почтовой корреспонденции в соответствии с Законом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и Федеральным законом от 18 июля 2006 г. № 109-ФЗ «О миграционном учете иностранных граждан и лиц без гражданства в Российской Федерации»;</w:t>
      </w:r>
    </w:p>
    <w:p w:rsidR="003555F7"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сведения о наличии у </w:t>
      </w:r>
      <w:r w:rsidR="00F87F07">
        <w:rPr>
          <w:rFonts w:ascii="Times New Roman" w:hAnsi="Times New Roman" w:cs="Times New Roman"/>
          <w:sz w:val="28"/>
          <w:szCs w:val="28"/>
        </w:rPr>
        <w:t>специалиста</w:t>
      </w:r>
      <w:r w:rsidRPr="003555F7">
        <w:rPr>
          <w:rFonts w:ascii="Times New Roman" w:hAnsi="Times New Roman" w:cs="Times New Roman"/>
          <w:sz w:val="28"/>
          <w:szCs w:val="28"/>
        </w:rPr>
        <w:t xml:space="preserve"> высшего образования по профессии, специальности или направлению подготовки в области строительства в соответствии с пунктом 1 части 6 статьи 55</w:t>
      </w:r>
      <w:r>
        <w:rPr>
          <w:rFonts w:ascii="Times New Roman" w:hAnsi="Times New Roman" w:cs="Times New Roman"/>
          <w:sz w:val="28"/>
          <w:szCs w:val="28"/>
        </w:rPr>
        <w:t>.</w:t>
      </w:r>
      <w:r w:rsidRPr="003555F7">
        <w:rPr>
          <w:rFonts w:ascii="Times New Roman" w:hAnsi="Times New Roman" w:cs="Times New Roman"/>
          <w:sz w:val="28"/>
          <w:szCs w:val="28"/>
        </w:rPr>
        <w:t>5-1 Градостроительного кодекса Российской Федерации:</w:t>
      </w:r>
    </w:p>
    <w:p w:rsidR="003555F7" w:rsidRDefault="003555F7" w:rsidP="0049716B">
      <w:pPr>
        <w:pStyle w:val="a3"/>
        <w:numPr>
          <w:ilvl w:val="0"/>
          <w:numId w:val="28"/>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наименование документа о высшем образовании;</w:t>
      </w:r>
    </w:p>
    <w:p w:rsidR="003555F7" w:rsidRDefault="003555F7" w:rsidP="0049716B">
      <w:pPr>
        <w:pStyle w:val="a3"/>
        <w:numPr>
          <w:ilvl w:val="0"/>
          <w:numId w:val="28"/>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номер документа о высшем образовании;</w:t>
      </w:r>
    </w:p>
    <w:p w:rsidR="003555F7" w:rsidRDefault="003555F7" w:rsidP="0049716B">
      <w:pPr>
        <w:pStyle w:val="a3"/>
        <w:numPr>
          <w:ilvl w:val="0"/>
          <w:numId w:val="28"/>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наименование образовательного учреждения, выдавшего документ о высшем образовании, на момент выдачи документа;</w:t>
      </w:r>
    </w:p>
    <w:p w:rsidR="003555F7" w:rsidRDefault="003555F7" w:rsidP="0049716B">
      <w:pPr>
        <w:pStyle w:val="a3"/>
        <w:numPr>
          <w:ilvl w:val="0"/>
          <w:numId w:val="28"/>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место нахождения образовательного учреждения на момент выдачи документа (населенный пункт, регион, страна);</w:t>
      </w:r>
    </w:p>
    <w:p w:rsid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lastRenderedPageBreak/>
        <w:t>специальность (направление подготовки, профессию);</w:t>
      </w:r>
    </w:p>
    <w:p w:rsid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квалификация (при наличии);</w:t>
      </w:r>
    </w:p>
    <w:p w:rsid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дата присвоения квалификации (если она не соответствует дате выдачи документа о высшем образовании);</w:t>
      </w:r>
    </w:p>
    <w:p w:rsid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регистрационный номер свидетельства о признании иностранного образования (при получении иностранного образования);</w:t>
      </w:r>
    </w:p>
    <w:p w:rsid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номер бланка свидетельства о признании иностранного образования (при получении иностранного образования);</w:t>
      </w:r>
    </w:p>
    <w:p w:rsid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номер решения о признании иностранного образования (при получении иностранного образования);</w:t>
      </w:r>
    </w:p>
    <w:p w:rsidR="003555F7" w:rsidRPr="001210EE" w:rsidRDefault="003555F7" w:rsidP="0049716B">
      <w:pPr>
        <w:pStyle w:val="a3"/>
        <w:numPr>
          <w:ilvl w:val="0"/>
          <w:numId w:val="28"/>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дата решения о признании иностранного образования (при получении иностранного образования);</w:t>
      </w:r>
    </w:p>
    <w:p w:rsidR="001210EE"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сведения о наличии у </w:t>
      </w:r>
      <w:r w:rsidR="00F87F07">
        <w:rPr>
          <w:rFonts w:ascii="Times New Roman" w:hAnsi="Times New Roman" w:cs="Times New Roman"/>
          <w:sz w:val="28"/>
          <w:szCs w:val="28"/>
        </w:rPr>
        <w:t>специалиста</w:t>
      </w:r>
      <w:r w:rsidRPr="003555F7">
        <w:rPr>
          <w:rFonts w:ascii="Times New Roman" w:hAnsi="Times New Roman" w:cs="Times New Roman"/>
          <w:sz w:val="28"/>
          <w:szCs w:val="28"/>
        </w:rPr>
        <w:t xml:space="preserve">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чем три года в соответствии с пунктом 2 части 6 статьи 55</w:t>
      </w:r>
      <w:r w:rsidR="001210EE">
        <w:rPr>
          <w:rFonts w:ascii="Times New Roman" w:hAnsi="Times New Roman" w:cs="Times New Roman"/>
          <w:sz w:val="28"/>
          <w:szCs w:val="28"/>
        </w:rPr>
        <w:t>.</w:t>
      </w:r>
      <w:r w:rsidRPr="003555F7">
        <w:rPr>
          <w:rFonts w:ascii="Times New Roman" w:hAnsi="Times New Roman" w:cs="Times New Roman"/>
          <w:sz w:val="28"/>
          <w:szCs w:val="28"/>
        </w:rPr>
        <w:t>5-1 Градостроительного кодекса Российской Федерации и общего трудового стажа по профессии, специальности или направлению подготовки в области строительства не менее чем десять лет в соответствии с пунктом 3 части 6 статьи 55</w:t>
      </w:r>
      <w:r w:rsidR="001210EE">
        <w:rPr>
          <w:rFonts w:ascii="Times New Roman" w:hAnsi="Times New Roman" w:cs="Times New Roman"/>
          <w:sz w:val="28"/>
          <w:szCs w:val="28"/>
        </w:rPr>
        <w:t>.</w:t>
      </w:r>
      <w:r w:rsidRPr="003555F7">
        <w:rPr>
          <w:rFonts w:ascii="Times New Roman" w:hAnsi="Times New Roman" w:cs="Times New Roman"/>
          <w:sz w:val="28"/>
          <w:szCs w:val="28"/>
        </w:rPr>
        <w:t>5-1 Градостроительного кодекса Российской Федерации:</w:t>
      </w:r>
    </w:p>
    <w:p w:rsidR="002D479D" w:rsidRDefault="003555F7" w:rsidP="0049716B">
      <w:pPr>
        <w:pStyle w:val="a3"/>
        <w:numPr>
          <w:ilvl w:val="0"/>
          <w:numId w:val="29"/>
        </w:numPr>
        <w:spacing w:after="0"/>
        <w:ind w:left="0" w:firstLine="709"/>
        <w:jc w:val="both"/>
        <w:rPr>
          <w:rFonts w:ascii="Times New Roman" w:hAnsi="Times New Roman" w:cs="Times New Roman"/>
          <w:sz w:val="28"/>
          <w:szCs w:val="28"/>
        </w:rPr>
      </w:pPr>
      <w:r w:rsidRPr="001210EE">
        <w:rPr>
          <w:rFonts w:ascii="Times New Roman" w:hAnsi="Times New Roman" w:cs="Times New Roman"/>
          <w:sz w:val="28"/>
          <w:szCs w:val="28"/>
        </w:rPr>
        <w:t>дата начала работы на должности;</w:t>
      </w:r>
    </w:p>
    <w:p w:rsidR="002D479D" w:rsidRDefault="003555F7" w:rsidP="0049716B">
      <w:pPr>
        <w:pStyle w:val="a3"/>
        <w:numPr>
          <w:ilvl w:val="0"/>
          <w:numId w:val="29"/>
        </w:numPr>
        <w:spacing w:after="0"/>
        <w:ind w:left="0" w:firstLine="709"/>
        <w:jc w:val="both"/>
        <w:rPr>
          <w:rFonts w:ascii="Times New Roman" w:hAnsi="Times New Roman" w:cs="Times New Roman"/>
          <w:sz w:val="28"/>
          <w:szCs w:val="28"/>
        </w:rPr>
      </w:pPr>
      <w:r w:rsidRPr="002D479D">
        <w:rPr>
          <w:rFonts w:ascii="Times New Roman" w:hAnsi="Times New Roman" w:cs="Times New Roman"/>
          <w:sz w:val="28"/>
          <w:szCs w:val="28"/>
        </w:rPr>
        <w:t>дата окончания работы на должности;</w:t>
      </w:r>
    </w:p>
    <w:p w:rsidR="00F87F07" w:rsidRDefault="003555F7" w:rsidP="0049716B">
      <w:pPr>
        <w:pStyle w:val="a3"/>
        <w:numPr>
          <w:ilvl w:val="0"/>
          <w:numId w:val="29"/>
        </w:numPr>
        <w:spacing w:after="0"/>
        <w:ind w:left="0" w:firstLine="709"/>
        <w:jc w:val="both"/>
        <w:rPr>
          <w:rFonts w:ascii="Times New Roman" w:hAnsi="Times New Roman" w:cs="Times New Roman"/>
          <w:sz w:val="28"/>
          <w:szCs w:val="28"/>
        </w:rPr>
      </w:pPr>
      <w:r w:rsidRPr="002D479D">
        <w:rPr>
          <w:rFonts w:ascii="Times New Roman" w:hAnsi="Times New Roman" w:cs="Times New Roman"/>
          <w:sz w:val="28"/>
          <w:szCs w:val="28"/>
        </w:rPr>
        <w:t>наименование должности;</w:t>
      </w:r>
    </w:p>
    <w:p w:rsidR="00F87F07" w:rsidRDefault="003555F7" w:rsidP="0049716B">
      <w:pPr>
        <w:pStyle w:val="a3"/>
        <w:numPr>
          <w:ilvl w:val="0"/>
          <w:numId w:val="29"/>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наименование работодателя, в том числе на момент увольнения или на текущий момент, если Заявитель на момент подачи заявления не окончил работу у данного работодателя;</w:t>
      </w:r>
    </w:p>
    <w:p w:rsidR="00F87F07" w:rsidRDefault="003555F7" w:rsidP="0049716B">
      <w:pPr>
        <w:pStyle w:val="a3"/>
        <w:numPr>
          <w:ilvl w:val="0"/>
          <w:numId w:val="29"/>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адрес работодателя (в отношении последнего места работы, входящего в соответствующий стаж);</w:t>
      </w:r>
    </w:p>
    <w:p w:rsidR="00F87F07" w:rsidRDefault="003555F7" w:rsidP="0049716B">
      <w:pPr>
        <w:pStyle w:val="a3"/>
        <w:numPr>
          <w:ilvl w:val="0"/>
          <w:numId w:val="29"/>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ИНН работодателя (в отношении последнего места работы, входящего в соответствующий стаж);</w:t>
      </w:r>
    </w:p>
    <w:p w:rsidR="003555F7" w:rsidRPr="00F87F07" w:rsidRDefault="003555F7" w:rsidP="0049716B">
      <w:pPr>
        <w:pStyle w:val="a3"/>
        <w:numPr>
          <w:ilvl w:val="0"/>
          <w:numId w:val="29"/>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профессия, специальность или направление подготовки в области строительства, по которым осуществлялась трудовая деятельность в период нахождения на соответствующей должности;</w:t>
      </w:r>
    </w:p>
    <w:p w:rsidR="00F87F07"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сведения о повышении </w:t>
      </w:r>
      <w:r w:rsidR="00F87F07">
        <w:rPr>
          <w:rFonts w:ascii="Times New Roman" w:hAnsi="Times New Roman" w:cs="Times New Roman"/>
          <w:sz w:val="28"/>
          <w:szCs w:val="28"/>
        </w:rPr>
        <w:t>специалистом</w:t>
      </w:r>
      <w:r w:rsidRPr="003555F7">
        <w:rPr>
          <w:rFonts w:ascii="Times New Roman" w:hAnsi="Times New Roman" w:cs="Times New Roman"/>
          <w:sz w:val="28"/>
          <w:szCs w:val="28"/>
        </w:rPr>
        <w:t xml:space="preserve"> своей квалификации или прохождении профессиональной подготовки по направлению подготовки в области строительства не реже одного раза в пять лет (в отношении повышения квалификации, успешно пройденного не позднее чем за четыре года и</w:t>
      </w:r>
      <w:bookmarkStart w:id="0" w:name="_GoBack"/>
      <w:bookmarkEnd w:id="0"/>
      <w:r w:rsidRPr="003555F7">
        <w:rPr>
          <w:rFonts w:ascii="Times New Roman" w:hAnsi="Times New Roman" w:cs="Times New Roman"/>
          <w:sz w:val="28"/>
          <w:szCs w:val="28"/>
        </w:rPr>
        <w:t xml:space="preserve"> шесть месяцев до даты подачи заявления) в соответствии с пунктом 4 части 6 статьи 55</w:t>
      </w:r>
      <w:r w:rsidR="00F87F07">
        <w:rPr>
          <w:rFonts w:ascii="Times New Roman" w:hAnsi="Times New Roman" w:cs="Times New Roman"/>
          <w:sz w:val="28"/>
          <w:szCs w:val="28"/>
        </w:rPr>
        <w:t>.</w:t>
      </w:r>
      <w:r w:rsidRPr="003555F7">
        <w:rPr>
          <w:rFonts w:ascii="Times New Roman" w:hAnsi="Times New Roman" w:cs="Times New Roman"/>
          <w:sz w:val="28"/>
          <w:szCs w:val="28"/>
        </w:rPr>
        <w:t>5-1 Градостроительного кодекса Российской Федерации:</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lastRenderedPageBreak/>
        <w:t>номер документа о дополнительном профессиональном образовании;</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дата выдачи документа;</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регистрационный номер (при наличии);</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наименован</w:t>
      </w:r>
      <w:r w:rsidR="00E62B14">
        <w:rPr>
          <w:rFonts w:ascii="Times New Roman" w:hAnsi="Times New Roman" w:cs="Times New Roman"/>
          <w:sz w:val="28"/>
          <w:szCs w:val="28"/>
        </w:rPr>
        <w:t xml:space="preserve">ие образовательного </w:t>
      </w:r>
      <w:r w:rsidR="00F87F07">
        <w:rPr>
          <w:rFonts w:ascii="Times New Roman" w:hAnsi="Times New Roman" w:cs="Times New Roman"/>
          <w:sz w:val="28"/>
          <w:szCs w:val="28"/>
        </w:rPr>
        <w:t>учреждения,</w:t>
      </w:r>
      <w:r w:rsidR="00E62B14">
        <w:rPr>
          <w:rFonts w:ascii="Times New Roman" w:hAnsi="Times New Roman" w:cs="Times New Roman"/>
          <w:sz w:val="28"/>
          <w:szCs w:val="28"/>
        </w:rPr>
        <w:t xml:space="preserve"> выдавшего </w:t>
      </w:r>
      <w:r w:rsidRPr="00F87F07">
        <w:rPr>
          <w:rFonts w:ascii="Times New Roman" w:hAnsi="Times New Roman" w:cs="Times New Roman"/>
          <w:sz w:val="28"/>
          <w:szCs w:val="28"/>
        </w:rPr>
        <w:t>документ, на момент выдачи документа;</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место нахождения образовательного учреждения на момент выдачи документа (населенный пункт, регион, страна);</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наименование курса;</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регист</w:t>
      </w:r>
      <w:r w:rsidR="00F87F07">
        <w:rPr>
          <w:rFonts w:ascii="Times New Roman" w:hAnsi="Times New Roman" w:cs="Times New Roman"/>
          <w:sz w:val="28"/>
          <w:szCs w:val="28"/>
        </w:rPr>
        <w:t>рационный</w:t>
      </w:r>
      <w:r w:rsidR="00F87F07">
        <w:rPr>
          <w:rFonts w:ascii="Times New Roman" w:hAnsi="Times New Roman" w:cs="Times New Roman"/>
          <w:sz w:val="28"/>
          <w:szCs w:val="28"/>
        </w:rPr>
        <w:tab/>
      </w:r>
      <w:r w:rsidR="0049716B">
        <w:rPr>
          <w:rFonts w:ascii="Times New Roman" w:hAnsi="Times New Roman" w:cs="Times New Roman"/>
          <w:sz w:val="28"/>
          <w:szCs w:val="28"/>
        </w:rPr>
        <w:t xml:space="preserve"> </w:t>
      </w:r>
      <w:r w:rsidR="00F87F07">
        <w:rPr>
          <w:rFonts w:ascii="Times New Roman" w:hAnsi="Times New Roman" w:cs="Times New Roman"/>
          <w:sz w:val="28"/>
          <w:szCs w:val="28"/>
        </w:rPr>
        <w:t>номер</w:t>
      </w:r>
      <w:r w:rsidR="00F87F07">
        <w:rPr>
          <w:rFonts w:ascii="Times New Roman" w:hAnsi="Times New Roman" w:cs="Times New Roman"/>
          <w:sz w:val="28"/>
          <w:szCs w:val="28"/>
        </w:rPr>
        <w:tab/>
        <w:t>свидетельства</w:t>
      </w:r>
      <w:r w:rsidR="00F87F07">
        <w:rPr>
          <w:rFonts w:ascii="Times New Roman" w:hAnsi="Times New Roman" w:cs="Times New Roman"/>
          <w:sz w:val="28"/>
          <w:szCs w:val="28"/>
        </w:rPr>
        <w:tab/>
        <w:t xml:space="preserve">о </w:t>
      </w:r>
      <w:r w:rsidRPr="00F87F07">
        <w:rPr>
          <w:rFonts w:ascii="Times New Roman" w:hAnsi="Times New Roman" w:cs="Times New Roman"/>
          <w:sz w:val="28"/>
          <w:szCs w:val="28"/>
        </w:rPr>
        <w:t>признании иностранного образования;</w:t>
      </w:r>
    </w:p>
    <w:p w:rsidR="00F87F07" w:rsidRDefault="0049716B" w:rsidP="0049716B">
      <w:pPr>
        <w:pStyle w:val="a3"/>
        <w:numPr>
          <w:ilvl w:val="0"/>
          <w:numId w:val="30"/>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номер </w:t>
      </w:r>
      <w:r w:rsidR="003555F7" w:rsidRPr="00F87F07">
        <w:rPr>
          <w:rFonts w:ascii="Times New Roman" w:hAnsi="Times New Roman" w:cs="Times New Roman"/>
          <w:sz w:val="28"/>
          <w:szCs w:val="28"/>
        </w:rPr>
        <w:t>б</w:t>
      </w:r>
      <w:r>
        <w:rPr>
          <w:rFonts w:ascii="Times New Roman" w:hAnsi="Times New Roman" w:cs="Times New Roman"/>
          <w:sz w:val="28"/>
          <w:szCs w:val="28"/>
        </w:rPr>
        <w:t xml:space="preserve">ланка свидетельства о признании иностранного </w:t>
      </w:r>
      <w:r w:rsidR="003555F7" w:rsidRPr="00F87F07">
        <w:rPr>
          <w:rFonts w:ascii="Times New Roman" w:hAnsi="Times New Roman" w:cs="Times New Roman"/>
          <w:sz w:val="28"/>
          <w:szCs w:val="28"/>
        </w:rPr>
        <w:t>образования;</w:t>
      </w:r>
    </w:p>
    <w:p w:rsid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номер решения о признании иностранного образования;</w:t>
      </w:r>
    </w:p>
    <w:p w:rsidR="003555F7" w:rsidRPr="00F87F07" w:rsidRDefault="003555F7" w:rsidP="0049716B">
      <w:pPr>
        <w:pStyle w:val="a3"/>
        <w:numPr>
          <w:ilvl w:val="0"/>
          <w:numId w:val="30"/>
        </w:numPr>
        <w:spacing w:after="0"/>
        <w:ind w:left="0" w:firstLine="709"/>
        <w:jc w:val="both"/>
        <w:rPr>
          <w:rFonts w:ascii="Times New Roman" w:hAnsi="Times New Roman" w:cs="Times New Roman"/>
          <w:sz w:val="28"/>
          <w:szCs w:val="28"/>
        </w:rPr>
      </w:pPr>
      <w:r w:rsidRPr="00F87F07">
        <w:rPr>
          <w:rFonts w:ascii="Times New Roman" w:hAnsi="Times New Roman" w:cs="Times New Roman"/>
          <w:sz w:val="28"/>
          <w:szCs w:val="28"/>
        </w:rPr>
        <w:t>дата решения о признании иностранного образования;</w:t>
      </w:r>
    </w:p>
    <w:p w:rsidR="003555F7" w:rsidRPr="003555F7"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реквизиты свидетельств о квалификации </w:t>
      </w:r>
      <w:r w:rsidR="00F87F07">
        <w:rPr>
          <w:rFonts w:ascii="Times New Roman" w:hAnsi="Times New Roman" w:cs="Times New Roman"/>
          <w:sz w:val="28"/>
          <w:szCs w:val="28"/>
        </w:rPr>
        <w:t>специалиста</w:t>
      </w:r>
      <w:r w:rsidRPr="003555F7">
        <w:rPr>
          <w:rFonts w:ascii="Times New Roman" w:hAnsi="Times New Roman" w:cs="Times New Roman"/>
          <w:sz w:val="28"/>
          <w:szCs w:val="28"/>
        </w:rPr>
        <w:t xml:space="preserve"> в соответствии с Федеральным законом от 3 июля 2016 г. № 238-ФЗ «О независимой оценке квалификации» (при наличии);</w:t>
      </w:r>
    </w:p>
    <w:p w:rsidR="00164FAB"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сведения о наличии у </w:t>
      </w:r>
      <w:r w:rsidR="00F87F07">
        <w:rPr>
          <w:rFonts w:ascii="Times New Roman" w:hAnsi="Times New Roman" w:cs="Times New Roman"/>
          <w:sz w:val="28"/>
          <w:szCs w:val="28"/>
        </w:rPr>
        <w:t>специалиста</w:t>
      </w:r>
      <w:r w:rsidRPr="003555F7">
        <w:rPr>
          <w:rFonts w:ascii="Times New Roman" w:hAnsi="Times New Roman" w:cs="Times New Roman"/>
          <w:sz w:val="28"/>
          <w:szCs w:val="28"/>
        </w:rPr>
        <w:t>, не являющегося гражданином Российской Федерации, разрешения на работу в соответствии с пунктом 5 части 6 статьи 55</w:t>
      </w:r>
      <w:r w:rsidR="00F87F07">
        <w:rPr>
          <w:rFonts w:ascii="Times New Roman" w:hAnsi="Times New Roman" w:cs="Times New Roman"/>
          <w:sz w:val="28"/>
          <w:szCs w:val="28"/>
        </w:rPr>
        <w:t>.</w:t>
      </w:r>
      <w:r w:rsidRPr="003555F7">
        <w:rPr>
          <w:rFonts w:ascii="Times New Roman" w:hAnsi="Times New Roman" w:cs="Times New Roman"/>
          <w:sz w:val="28"/>
          <w:szCs w:val="28"/>
        </w:rPr>
        <w:t>5-1 Градостроительного кодекса Российской Федерации, Федеральным законом от 25 июля 2002 г.</w:t>
      </w:r>
      <w:r w:rsidR="00F87F07">
        <w:rPr>
          <w:rFonts w:ascii="Times New Roman" w:hAnsi="Times New Roman" w:cs="Times New Roman"/>
          <w:sz w:val="28"/>
          <w:szCs w:val="28"/>
        </w:rPr>
        <w:t xml:space="preserve"> </w:t>
      </w:r>
      <w:r w:rsidRPr="00F87F07">
        <w:rPr>
          <w:rFonts w:ascii="Times New Roman" w:hAnsi="Times New Roman" w:cs="Times New Roman"/>
          <w:sz w:val="28"/>
          <w:szCs w:val="28"/>
        </w:rPr>
        <w:t>№ 115-ФЗ «О правовом положении иностранных граждан в Российской Федерации» и другими федеральными законами:</w:t>
      </w:r>
    </w:p>
    <w:p w:rsidR="00164FAB" w:rsidRDefault="003555F7" w:rsidP="0049716B">
      <w:pPr>
        <w:pStyle w:val="a3"/>
        <w:numPr>
          <w:ilvl w:val="0"/>
          <w:numId w:val="31"/>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вид документа, предоставляющего право на осуществление трудовой деятельности на территории Российской Федерации;</w:t>
      </w:r>
    </w:p>
    <w:p w:rsidR="00164FAB" w:rsidRDefault="003555F7" w:rsidP="0049716B">
      <w:pPr>
        <w:pStyle w:val="a3"/>
        <w:numPr>
          <w:ilvl w:val="0"/>
          <w:numId w:val="31"/>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серия и номер документа;</w:t>
      </w:r>
    </w:p>
    <w:p w:rsidR="00164FAB" w:rsidRDefault="003555F7" w:rsidP="0049716B">
      <w:pPr>
        <w:pStyle w:val="a3"/>
        <w:numPr>
          <w:ilvl w:val="0"/>
          <w:numId w:val="31"/>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дата выдачи документа;</w:t>
      </w:r>
    </w:p>
    <w:p w:rsidR="00164FAB" w:rsidRDefault="003555F7" w:rsidP="0049716B">
      <w:pPr>
        <w:pStyle w:val="a3"/>
        <w:numPr>
          <w:ilvl w:val="0"/>
          <w:numId w:val="31"/>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наименование органа, выдавшего документ;</w:t>
      </w:r>
    </w:p>
    <w:p w:rsidR="003555F7" w:rsidRPr="00164FAB" w:rsidRDefault="003555F7" w:rsidP="0049716B">
      <w:pPr>
        <w:pStyle w:val="a3"/>
        <w:numPr>
          <w:ilvl w:val="0"/>
          <w:numId w:val="31"/>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наименование субъектов Российской Федерации, на территории которых у Заявителя, не являющегося гражданином Российской Федерации, имеется разрешение на работу, либо указание праве осуществлять трудовую деятельность на всей территории Российской Федерации;</w:t>
      </w:r>
    </w:p>
    <w:p w:rsidR="003555F7" w:rsidRPr="003555F7"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сведения об отсутств</w:t>
      </w:r>
      <w:r w:rsidR="00164FAB">
        <w:rPr>
          <w:rFonts w:ascii="Times New Roman" w:hAnsi="Times New Roman" w:cs="Times New Roman"/>
          <w:sz w:val="28"/>
          <w:szCs w:val="28"/>
        </w:rPr>
        <w:t xml:space="preserve">ии у специалиста непогашенной или </w:t>
      </w:r>
      <w:r w:rsidRPr="003555F7">
        <w:rPr>
          <w:rFonts w:ascii="Times New Roman" w:hAnsi="Times New Roman" w:cs="Times New Roman"/>
          <w:sz w:val="28"/>
          <w:szCs w:val="28"/>
        </w:rPr>
        <w:t>неснятой судимости за совершение умышленного преступления;</w:t>
      </w:r>
    </w:p>
    <w:p w:rsidR="003555F7" w:rsidRPr="003555F7" w:rsidRDefault="003555F7" w:rsidP="008A5ED1">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согласие </w:t>
      </w:r>
      <w:r w:rsidR="008A5ED1">
        <w:rPr>
          <w:rFonts w:ascii="Times New Roman" w:hAnsi="Times New Roman" w:cs="Times New Roman"/>
          <w:sz w:val="28"/>
          <w:szCs w:val="28"/>
        </w:rPr>
        <w:t>специалиста</w:t>
      </w:r>
      <w:r w:rsidRPr="003555F7">
        <w:rPr>
          <w:rFonts w:ascii="Times New Roman" w:hAnsi="Times New Roman" w:cs="Times New Roman"/>
          <w:sz w:val="28"/>
          <w:szCs w:val="28"/>
        </w:rPr>
        <w:t xml:space="preserve"> на обработку его персональных данных в соответствии с Федеральным законом от 27 июля 2006 г. № 152- ФЗ «О персональных данных»;</w:t>
      </w:r>
    </w:p>
    <w:p w:rsidR="003555F7" w:rsidRPr="003555F7" w:rsidRDefault="003555F7" w:rsidP="0049716B">
      <w:pPr>
        <w:pStyle w:val="a3"/>
        <w:numPr>
          <w:ilvl w:val="0"/>
          <w:numId w:val="26"/>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lastRenderedPageBreak/>
        <w:t xml:space="preserve">гарантию </w:t>
      </w:r>
      <w:r w:rsidR="00164FAB">
        <w:rPr>
          <w:rFonts w:ascii="Times New Roman" w:hAnsi="Times New Roman" w:cs="Times New Roman"/>
          <w:sz w:val="28"/>
          <w:szCs w:val="28"/>
        </w:rPr>
        <w:t xml:space="preserve">специалиста о достоверности изложенных в </w:t>
      </w:r>
      <w:r w:rsidRPr="003555F7">
        <w:rPr>
          <w:rFonts w:ascii="Times New Roman" w:hAnsi="Times New Roman" w:cs="Times New Roman"/>
          <w:sz w:val="28"/>
          <w:szCs w:val="28"/>
        </w:rPr>
        <w:t>заявлении сведений и приложенных к заявлению документов</w:t>
      </w:r>
      <w:r w:rsidR="00164FAB">
        <w:rPr>
          <w:rFonts w:ascii="Times New Roman" w:hAnsi="Times New Roman" w:cs="Times New Roman"/>
          <w:sz w:val="28"/>
          <w:szCs w:val="28"/>
        </w:rPr>
        <w:t>.</w:t>
      </w:r>
    </w:p>
    <w:p w:rsidR="003555F7" w:rsidRPr="003555F7" w:rsidRDefault="008A5ED1" w:rsidP="0049716B">
      <w:pPr>
        <w:pStyle w:val="a3"/>
        <w:numPr>
          <w:ilvl w:val="0"/>
          <w:numId w:val="2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заявлением специалист предоставляет следующие </w:t>
      </w:r>
      <w:r w:rsidR="003555F7" w:rsidRPr="003555F7">
        <w:rPr>
          <w:rFonts w:ascii="Times New Roman" w:hAnsi="Times New Roman" w:cs="Times New Roman"/>
          <w:sz w:val="28"/>
          <w:szCs w:val="28"/>
        </w:rPr>
        <w:t>документы:</w:t>
      </w:r>
    </w:p>
    <w:p w:rsidR="003555F7" w:rsidRPr="003555F7" w:rsidRDefault="00164FAB"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555F7" w:rsidRPr="003555F7">
        <w:rPr>
          <w:rFonts w:ascii="Times New Roman" w:hAnsi="Times New Roman" w:cs="Times New Roman"/>
          <w:sz w:val="28"/>
          <w:szCs w:val="28"/>
        </w:rPr>
        <w:t>копию СНИЛС (для лиц, не являющихся гражданами Российской Федерации – при наличии);</w:t>
      </w:r>
    </w:p>
    <w:p w:rsidR="003555F7" w:rsidRPr="00164FAB" w:rsidRDefault="003555F7" w:rsidP="0049716B">
      <w:pPr>
        <w:pStyle w:val="a3"/>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 xml:space="preserve"> </w:t>
      </w:r>
      <w:r w:rsidR="00164FAB">
        <w:rPr>
          <w:rFonts w:ascii="Times New Roman" w:hAnsi="Times New Roman" w:cs="Times New Roman"/>
          <w:sz w:val="28"/>
          <w:szCs w:val="28"/>
        </w:rPr>
        <w:t xml:space="preserve">2) </w:t>
      </w:r>
      <w:r w:rsidRPr="00164FAB">
        <w:rPr>
          <w:rFonts w:ascii="Times New Roman" w:hAnsi="Times New Roman" w:cs="Times New Roman"/>
          <w:sz w:val="28"/>
          <w:szCs w:val="28"/>
        </w:rPr>
        <w:t xml:space="preserve">удостоверенные нотариусом копии документов о высшем образовании </w:t>
      </w:r>
      <w:r w:rsidR="00372869">
        <w:rPr>
          <w:rFonts w:ascii="Times New Roman" w:hAnsi="Times New Roman" w:cs="Times New Roman"/>
          <w:sz w:val="28"/>
          <w:szCs w:val="28"/>
        </w:rPr>
        <w:t>специалиста</w:t>
      </w:r>
      <w:r w:rsidRPr="00164FAB">
        <w:rPr>
          <w:rFonts w:ascii="Times New Roman" w:hAnsi="Times New Roman" w:cs="Times New Roman"/>
          <w:sz w:val="28"/>
          <w:szCs w:val="28"/>
        </w:rPr>
        <w:t xml:space="preserve"> по профессии, специальности или направлению под</w:t>
      </w:r>
      <w:r w:rsidR="00164FAB">
        <w:rPr>
          <w:rFonts w:ascii="Times New Roman" w:hAnsi="Times New Roman" w:cs="Times New Roman"/>
          <w:sz w:val="28"/>
          <w:szCs w:val="28"/>
        </w:rPr>
        <w:t>готовки в области строительства</w:t>
      </w:r>
      <w:r w:rsidRPr="00164FAB">
        <w:rPr>
          <w:rFonts w:ascii="Times New Roman" w:hAnsi="Times New Roman" w:cs="Times New Roman"/>
          <w:sz w:val="28"/>
          <w:szCs w:val="28"/>
        </w:rPr>
        <w:t>:</w:t>
      </w:r>
    </w:p>
    <w:p w:rsidR="00164FAB" w:rsidRDefault="003555F7" w:rsidP="0049716B">
      <w:pPr>
        <w:pStyle w:val="a3"/>
        <w:numPr>
          <w:ilvl w:val="0"/>
          <w:numId w:val="33"/>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диплома о высшем образовании, выданного в соответствии с законодательством Российской Федерации;</w:t>
      </w:r>
    </w:p>
    <w:p w:rsidR="00164FAB" w:rsidRDefault="003555F7" w:rsidP="0049716B">
      <w:pPr>
        <w:pStyle w:val="a3"/>
        <w:numPr>
          <w:ilvl w:val="0"/>
          <w:numId w:val="33"/>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документа о высшем образовании и (или) о квалификации установленного образца, выданного в соответствии с законодательством Союза Советских Социалистических Республик;</w:t>
      </w:r>
    </w:p>
    <w:p w:rsidR="003555F7" w:rsidRPr="00164FAB" w:rsidRDefault="003555F7" w:rsidP="0049716B">
      <w:pPr>
        <w:pStyle w:val="a3"/>
        <w:numPr>
          <w:ilvl w:val="0"/>
          <w:numId w:val="33"/>
        </w:numPr>
        <w:spacing w:after="0"/>
        <w:ind w:left="0" w:firstLine="709"/>
        <w:jc w:val="both"/>
        <w:rPr>
          <w:rFonts w:ascii="Times New Roman" w:hAnsi="Times New Roman" w:cs="Times New Roman"/>
          <w:sz w:val="28"/>
          <w:szCs w:val="28"/>
        </w:rPr>
      </w:pPr>
      <w:r w:rsidRPr="00164FAB">
        <w:rPr>
          <w:rFonts w:ascii="Times New Roman" w:hAnsi="Times New Roman" w:cs="Times New Roman"/>
          <w:sz w:val="28"/>
          <w:szCs w:val="28"/>
        </w:rPr>
        <w:t>документа о высшем образовании,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w:t>
      </w:r>
      <w:r w:rsidR="00372869">
        <w:rPr>
          <w:rFonts w:ascii="Times New Roman" w:hAnsi="Times New Roman" w:cs="Times New Roman"/>
          <w:sz w:val="28"/>
          <w:szCs w:val="28"/>
        </w:rPr>
        <w:t xml:space="preserve"> (или) иностранной квалификации</w:t>
      </w:r>
      <w:r w:rsidRPr="00164FAB">
        <w:rPr>
          <w:rFonts w:ascii="Times New Roman" w:hAnsi="Times New Roman" w:cs="Times New Roman"/>
          <w:sz w:val="28"/>
          <w:szCs w:val="28"/>
        </w:rPr>
        <w:t>;</w:t>
      </w:r>
    </w:p>
    <w:p w:rsidR="00372869" w:rsidRDefault="00372869"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555F7" w:rsidRPr="003555F7">
        <w:rPr>
          <w:rFonts w:ascii="Times New Roman" w:hAnsi="Times New Roman" w:cs="Times New Roman"/>
          <w:sz w:val="28"/>
          <w:szCs w:val="28"/>
        </w:rPr>
        <w:t xml:space="preserve">соответствующие документы о наличии у </w:t>
      </w:r>
      <w:r>
        <w:rPr>
          <w:rFonts w:ascii="Times New Roman" w:hAnsi="Times New Roman" w:cs="Times New Roman"/>
          <w:sz w:val="28"/>
          <w:szCs w:val="28"/>
        </w:rPr>
        <w:t>специалиста</w:t>
      </w:r>
      <w:r w:rsidR="003555F7" w:rsidRPr="003555F7">
        <w:rPr>
          <w:rFonts w:ascii="Times New Roman" w:hAnsi="Times New Roman" w:cs="Times New Roman"/>
          <w:sz w:val="28"/>
          <w:szCs w:val="28"/>
        </w:rPr>
        <w:t xml:space="preserve">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чем три года и общего трудового стажа по профессии, специальности или направлению подготовки в области строительства не менее чем десять лет:</w:t>
      </w:r>
    </w:p>
    <w:p w:rsidR="00372869" w:rsidRDefault="003555F7" w:rsidP="0049716B">
      <w:pPr>
        <w:pStyle w:val="a3"/>
        <w:numPr>
          <w:ilvl w:val="0"/>
          <w:numId w:val="34"/>
        </w:numPr>
        <w:spacing w:after="0"/>
        <w:ind w:left="0" w:firstLine="709"/>
        <w:jc w:val="both"/>
        <w:rPr>
          <w:rFonts w:ascii="Times New Roman" w:hAnsi="Times New Roman" w:cs="Times New Roman"/>
          <w:sz w:val="28"/>
          <w:szCs w:val="28"/>
        </w:rPr>
      </w:pPr>
      <w:r w:rsidRPr="00372869">
        <w:rPr>
          <w:rFonts w:ascii="Times New Roman" w:hAnsi="Times New Roman" w:cs="Times New Roman"/>
          <w:sz w:val="28"/>
          <w:szCs w:val="28"/>
        </w:rPr>
        <w:t xml:space="preserve">копия трудовой книжки или выписка из трудовой книжки, в которой обязательно предоставление первой страницы (титульного листа) и страниц, подтверждающих наличие у заявителя необходимого в соответствии с требованием </w:t>
      </w:r>
      <w:r w:rsidR="00842550">
        <w:rPr>
          <w:rFonts w:ascii="Times New Roman" w:hAnsi="Times New Roman" w:cs="Times New Roman"/>
          <w:sz w:val="28"/>
          <w:szCs w:val="28"/>
        </w:rPr>
        <w:t>законодательством Российской Федерации</w:t>
      </w:r>
      <w:r w:rsidRPr="00372869">
        <w:rPr>
          <w:rFonts w:ascii="Times New Roman" w:hAnsi="Times New Roman" w:cs="Times New Roman"/>
          <w:sz w:val="28"/>
          <w:szCs w:val="28"/>
        </w:rPr>
        <w:t>, стажа работы, заверенная текущим (последним) работодателем или нотариусом;</w:t>
      </w:r>
    </w:p>
    <w:p w:rsidR="00372869" w:rsidRDefault="003555F7" w:rsidP="0049716B">
      <w:pPr>
        <w:pStyle w:val="a3"/>
        <w:numPr>
          <w:ilvl w:val="0"/>
          <w:numId w:val="34"/>
        </w:numPr>
        <w:spacing w:after="0"/>
        <w:ind w:left="0" w:firstLine="709"/>
        <w:jc w:val="both"/>
        <w:rPr>
          <w:rFonts w:ascii="Times New Roman" w:hAnsi="Times New Roman" w:cs="Times New Roman"/>
          <w:sz w:val="28"/>
          <w:szCs w:val="28"/>
        </w:rPr>
      </w:pPr>
      <w:r w:rsidRPr="00372869">
        <w:rPr>
          <w:rFonts w:ascii="Times New Roman" w:hAnsi="Times New Roman" w:cs="Times New Roman"/>
          <w:sz w:val="28"/>
          <w:szCs w:val="28"/>
        </w:rPr>
        <w:t xml:space="preserve">копия трудового договора, подтверждающего наличие у заявителя необходимого в соответствии с </w:t>
      </w:r>
      <w:r w:rsidR="00372869">
        <w:rPr>
          <w:rFonts w:ascii="Times New Roman" w:hAnsi="Times New Roman" w:cs="Times New Roman"/>
          <w:sz w:val="28"/>
          <w:szCs w:val="28"/>
        </w:rPr>
        <w:t>требованием законодательства Российской Федерации</w:t>
      </w:r>
      <w:r w:rsidRPr="00372869">
        <w:rPr>
          <w:rFonts w:ascii="Times New Roman" w:hAnsi="Times New Roman" w:cs="Times New Roman"/>
          <w:sz w:val="28"/>
          <w:szCs w:val="28"/>
        </w:rPr>
        <w:t>, стажа работы, заверенная работодателем или нотариусом (при необходимости подтверждения стажа работы не внесенного в трудовую книжку);</w:t>
      </w:r>
    </w:p>
    <w:p w:rsidR="0049716B" w:rsidRDefault="003555F7" w:rsidP="0049716B">
      <w:pPr>
        <w:pStyle w:val="a3"/>
        <w:numPr>
          <w:ilvl w:val="0"/>
          <w:numId w:val="34"/>
        </w:numPr>
        <w:spacing w:after="0"/>
        <w:ind w:left="0" w:firstLine="709"/>
        <w:jc w:val="both"/>
        <w:rPr>
          <w:rFonts w:ascii="Times New Roman" w:hAnsi="Times New Roman" w:cs="Times New Roman"/>
          <w:sz w:val="28"/>
          <w:szCs w:val="28"/>
        </w:rPr>
      </w:pPr>
      <w:r w:rsidRPr="00372869">
        <w:rPr>
          <w:rFonts w:ascii="Times New Roman" w:hAnsi="Times New Roman" w:cs="Times New Roman"/>
          <w:sz w:val="28"/>
          <w:szCs w:val="28"/>
        </w:rPr>
        <w:t xml:space="preserve">выписка из личного дела или из послужного списка, заверенная военным комиссариатом, иным органом и организацией, осуществляющей хранение личных дел </w:t>
      </w:r>
      <w:r w:rsidR="00372869" w:rsidRPr="00372869">
        <w:rPr>
          <w:rFonts w:ascii="Times New Roman" w:hAnsi="Times New Roman" w:cs="Times New Roman"/>
          <w:sz w:val="28"/>
          <w:szCs w:val="28"/>
        </w:rPr>
        <w:t>специалиста</w:t>
      </w:r>
      <w:r w:rsidRPr="00372869">
        <w:rPr>
          <w:rFonts w:ascii="Times New Roman" w:hAnsi="Times New Roman" w:cs="Times New Roman"/>
          <w:sz w:val="28"/>
          <w:szCs w:val="28"/>
        </w:rPr>
        <w:t>, проходившего военную, государственную гражданскую службу, государственную службу иных видов, муниципальную службу;</w:t>
      </w:r>
    </w:p>
    <w:p w:rsidR="0049716B" w:rsidRDefault="003555F7" w:rsidP="0049716B">
      <w:pPr>
        <w:pStyle w:val="a3"/>
        <w:numPr>
          <w:ilvl w:val="0"/>
          <w:numId w:val="34"/>
        </w:numPr>
        <w:spacing w:after="0"/>
        <w:ind w:left="0" w:firstLine="709"/>
        <w:jc w:val="both"/>
        <w:rPr>
          <w:rFonts w:ascii="Times New Roman" w:hAnsi="Times New Roman" w:cs="Times New Roman"/>
          <w:sz w:val="28"/>
          <w:szCs w:val="28"/>
        </w:rPr>
      </w:pPr>
      <w:r w:rsidRPr="0049716B">
        <w:rPr>
          <w:rFonts w:ascii="Times New Roman" w:hAnsi="Times New Roman" w:cs="Times New Roman"/>
          <w:sz w:val="28"/>
          <w:szCs w:val="28"/>
        </w:rPr>
        <w:lastRenderedPageBreak/>
        <w:t>должностная инструкция, заверенная работодателем, при необходимости подтверждения инженерного стажа;</w:t>
      </w:r>
    </w:p>
    <w:p w:rsidR="0049716B" w:rsidRDefault="003555F7" w:rsidP="0049716B">
      <w:pPr>
        <w:pStyle w:val="a3"/>
        <w:numPr>
          <w:ilvl w:val="0"/>
          <w:numId w:val="34"/>
        </w:numPr>
        <w:spacing w:after="0"/>
        <w:ind w:left="0" w:firstLine="709"/>
        <w:jc w:val="both"/>
        <w:rPr>
          <w:rFonts w:ascii="Times New Roman" w:hAnsi="Times New Roman" w:cs="Times New Roman"/>
          <w:sz w:val="28"/>
          <w:szCs w:val="28"/>
        </w:rPr>
      </w:pPr>
      <w:r w:rsidRPr="0049716B">
        <w:rPr>
          <w:rFonts w:ascii="Times New Roman" w:hAnsi="Times New Roman" w:cs="Times New Roman"/>
          <w:sz w:val="28"/>
          <w:szCs w:val="28"/>
        </w:rPr>
        <w:t>выписка из ЕГРИП для индивидуального предпринимателя;</w:t>
      </w:r>
    </w:p>
    <w:p w:rsidR="003555F7" w:rsidRPr="0049716B" w:rsidRDefault="003555F7" w:rsidP="0049716B">
      <w:pPr>
        <w:pStyle w:val="a3"/>
        <w:numPr>
          <w:ilvl w:val="0"/>
          <w:numId w:val="34"/>
        </w:numPr>
        <w:spacing w:after="0"/>
        <w:ind w:left="0" w:firstLine="709"/>
        <w:jc w:val="both"/>
        <w:rPr>
          <w:rFonts w:ascii="Times New Roman" w:hAnsi="Times New Roman" w:cs="Times New Roman"/>
          <w:sz w:val="28"/>
          <w:szCs w:val="28"/>
        </w:rPr>
      </w:pPr>
      <w:r w:rsidRPr="0049716B">
        <w:rPr>
          <w:rFonts w:ascii="Times New Roman" w:hAnsi="Times New Roman" w:cs="Times New Roman"/>
          <w:sz w:val="28"/>
          <w:szCs w:val="28"/>
        </w:rPr>
        <w:t>копии документов, подтверждающих трудовой стаж иностранного гражданина, в соответствии с правом страны, на территории которой осуществлялась трудовая деятельность;</w:t>
      </w:r>
    </w:p>
    <w:p w:rsidR="003555F7" w:rsidRPr="003555F7" w:rsidRDefault="0049716B"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555F7" w:rsidRPr="003555F7">
        <w:rPr>
          <w:rFonts w:ascii="Times New Roman" w:hAnsi="Times New Roman" w:cs="Times New Roman"/>
          <w:sz w:val="28"/>
          <w:szCs w:val="28"/>
        </w:rPr>
        <w:t>копии документов о дополнительном профессиональном образовании:</w:t>
      </w:r>
    </w:p>
    <w:p w:rsidR="003555F7" w:rsidRPr="003555F7" w:rsidRDefault="003555F7" w:rsidP="0049716B">
      <w:pPr>
        <w:pStyle w:val="a3"/>
        <w:numPr>
          <w:ilvl w:val="0"/>
          <w:numId w:val="35"/>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удостоверения о повышении квалификации или диплома о профессиональной подготовке, выданного образовательным учреждением в соответствии с законодательством Российской Федерации;</w:t>
      </w:r>
    </w:p>
    <w:p w:rsidR="003555F7" w:rsidRPr="003555F7" w:rsidRDefault="003555F7" w:rsidP="0049716B">
      <w:pPr>
        <w:pStyle w:val="a3"/>
        <w:numPr>
          <w:ilvl w:val="0"/>
          <w:numId w:val="35"/>
        </w:numPr>
        <w:spacing w:after="0"/>
        <w:ind w:left="0" w:firstLine="709"/>
        <w:jc w:val="both"/>
        <w:rPr>
          <w:rFonts w:ascii="Times New Roman" w:hAnsi="Times New Roman" w:cs="Times New Roman"/>
          <w:sz w:val="28"/>
          <w:szCs w:val="28"/>
        </w:rPr>
      </w:pPr>
      <w:r w:rsidRPr="003555F7">
        <w:rPr>
          <w:rFonts w:ascii="Times New Roman" w:hAnsi="Times New Roman" w:cs="Times New Roman"/>
          <w:sz w:val="28"/>
          <w:szCs w:val="28"/>
        </w:rPr>
        <w:t>документа о повышении квалификации или диплома о профессиональной подготовке, выданного иностранным образовательным учреждением с приложением копии свидетельства о признании иностранного образования и</w:t>
      </w:r>
      <w:r w:rsidR="0049716B">
        <w:rPr>
          <w:rFonts w:ascii="Times New Roman" w:hAnsi="Times New Roman" w:cs="Times New Roman"/>
          <w:sz w:val="28"/>
          <w:szCs w:val="28"/>
        </w:rPr>
        <w:t xml:space="preserve"> (или) иностранной квалификации</w:t>
      </w:r>
      <w:r w:rsidRPr="003555F7">
        <w:rPr>
          <w:rFonts w:ascii="Times New Roman" w:hAnsi="Times New Roman" w:cs="Times New Roman"/>
          <w:sz w:val="28"/>
          <w:szCs w:val="28"/>
        </w:rPr>
        <w:t>;</w:t>
      </w:r>
    </w:p>
    <w:p w:rsidR="003555F7" w:rsidRPr="003555F7" w:rsidRDefault="0049716B"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555F7" w:rsidRPr="003555F7">
        <w:rPr>
          <w:rFonts w:ascii="Times New Roman" w:hAnsi="Times New Roman" w:cs="Times New Roman"/>
          <w:sz w:val="28"/>
          <w:szCs w:val="28"/>
        </w:rPr>
        <w:t>копии свидетельств о квалификации Заявителя в соответствии с Федеральным законом от 3 июля 2016 г. № 238-ФЗ «О независимой оценке квалификации» (при наличии);</w:t>
      </w:r>
    </w:p>
    <w:p w:rsidR="003555F7" w:rsidRPr="003555F7" w:rsidRDefault="0049716B"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555F7" w:rsidRPr="003555F7">
        <w:rPr>
          <w:rFonts w:ascii="Times New Roman" w:hAnsi="Times New Roman" w:cs="Times New Roman"/>
          <w:sz w:val="28"/>
          <w:szCs w:val="28"/>
        </w:rPr>
        <w:t>копию разрешения на работу (для иностранных граждан);</w:t>
      </w:r>
    </w:p>
    <w:p w:rsidR="003555F7" w:rsidRPr="003555F7" w:rsidRDefault="0049716B"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555F7" w:rsidRPr="003555F7">
        <w:rPr>
          <w:rFonts w:ascii="Times New Roman" w:hAnsi="Times New Roman" w:cs="Times New Roman"/>
          <w:sz w:val="28"/>
          <w:szCs w:val="28"/>
        </w:rPr>
        <w:t xml:space="preserve">оригинал или нотариальная копия справки о наличии (отсутствии) у </w:t>
      </w:r>
      <w:r>
        <w:rPr>
          <w:rFonts w:ascii="Times New Roman" w:hAnsi="Times New Roman" w:cs="Times New Roman"/>
          <w:sz w:val="28"/>
          <w:szCs w:val="28"/>
        </w:rPr>
        <w:t>специалиста</w:t>
      </w:r>
      <w:r w:rsidR="003555F7" w:rsidRPr="003555F7">
        <w:rPr>
          <w:rFonts w:ascii="Times New Roman" w:hAnsi="Times New Roman" w:cs="Times New Roman"/>
          <w:sz w:val="28"/>
          <w:szCs w:val="28"/>
        </w:rPr>
        <w:t xml:space="preserve"> судимости и (или) факта его уголовного преследования либо о прекращении уголовного преследования, полученной не ранее одного года до дня подачи заявления о включении сведений в </w:t>
      </w:r>
      <w:r>
        <w:rPr>
          <w:rFonts w:ascii="Times New Roman" w:hAnsi="Times New Roman" w:cs="Times New Roman"/>
          <w:sz w:val="28"/>
          <w:szCs w:val="28"/>
        </w:rPr>
        <w:t xml:space="preserve">Национальный реестр </w:t>
      </w:r>
      <w:r w:rsidR="003555F7" w:rsidRPr="003555F7">
        <w:rPr>
          <w:rFonts w:ascii="Times New Roman" w:hAnsi="Times New Roman" w:cs="Times New Roman"/>
          <w:sz w:val="28"/>
          <w:szCs w:val="28"/>
        </w:rPr>
        <w:t xml:space="preserve">специалистов </w:t>
      </w:r>
      <w:r>
        <w:rPr>
          <w:rFonts w:ascii="Times New Roman" w:hAnsi="Times New Roman" w:cs="Times New Roman"/>
          <w:sz w:val="28"/>
          <w:szCs w:val="28"/>
        </w:rPr>
        <w:t xml:space="preserve">в области строительства </w:t>
      </w:r>
      <w:r w:rsidR="003555F7" w:rsidRPr="003555F7">
        <w:rPr>
          <w:rFonts w:ascii="Times New Roman" w:hAnsi="Times New Roman" w:cs="Times New Roman"/>
          <w:sz w:val="28"/>
          <w:szCs w:val="28"/>
        </w:rPr>
        <w:t>в порядке,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7 ноября 2011 г. № 1121. Допускается предоставление справки в течение 3-х месяцев с момента направления Заявления о включении сведений в Национальный реестр специалистов в области строительства.</w:t>
      </w:r>
    </w:p>
    <w:p w:rsidR="003555F7" w:rsidRPr="003555F7" w:rsidRDefault="0049716B" w:rsidP="0049716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555F7" w:rsidRPr="003555F7">
        <w:rPr>
          <w:rFonts w:ascii="Times New Roman" w:hAnsi="Times New Roman" w:cs="Times New Roman"/>
          <w:sz w:val="28"/>
          <w:szCs w:val="28"/>
        </w:rPr>
        <w:t xml:space="preserve">Копии документов, подтверждающих изменение </w:t>
      </w:r>
      <w:r>
        <w:rPr>
          <w:rFonts w:ascii="Times New Roman" w:hAnsi="Times New Roman" w:cs="Times New Roman"/>
          <w:sz w:val="28"/>
          <w:szCs w:val="28"/>
        </w:rPr>
        <w:t>специалистом</w:t>
      </w:r>
      <w:r w:rsidR="003555F7" w:rsidRPr="003555F7">
        <w:rPr>
          <w:rFonts w:ascii="Times New Roman" w:hAnsi="Times New Roman" w:cs="Times New Roman"/>
          <w:sz w:val="28"/>
          <w:szCs w:val="28"/>
        </w:rPr>
        <w:t xml:space="preserve"> фамилии</w:t>
      </w:r>
      <w:r>
        <w:rPr>
          <w:rFonts w:ascii="Times New Roman" w:hAnsi="Times New Roman" w:cs="Times New Roman"/>
          <w:sz w:val="28"/>
          <w:szCs w:val="28"/>
        </w:rPr>
        <w:t>, если таковые изменения были</w:t>
      </w:r>
      <w:r w:rsidR="003555F7" w:rsidRPr="003555F7">
        <w:rPr>
          <w:rFonts w:ascii="Times New Roman" w:hAnsi="Times New Roman" w:cs="Times New Roman"/>
          <w:sz w:val="28"/>
          <w:szCs w:val="28"/>
        </w:rPr>
        <w:t>.</w:t>
      </w:r>
    </w:p>
    <w:p w:rsidR="00E05A65" w:rsidRPr="0049716B" w:rsidRDefault="00E05A65" w:rsidP="0049716B">
      <w:pPr>
        <w:spacing w:after="0"/>
        <w:jc w:val="both"/>
        <w:rPr>
          <w:rFonts w:ascii="Times New Roman" w:hAnsi="Times New Roman" w:cs="Times New Roman"/>
          <w:sz w:val="28"/>
          <w:szCs w:val="28"/>
        </w:rPr>
      </w:pPr>
    </w:p>
    <w:p w:rsidR="00E05A65" w:rsidRPr="00AB72F2" w:rsidRDefault="00E05A65"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5. Порядок и условия обработки персональных данных.</w:t>
      </w:r>
    </w:p>
    <w:p w:rsidR="00E05A65" w:rsidRPr="00BB6EC1" w:rsidRDefault="00E05A65" w:rsidP="00BB6EC1">
      <w:pPr>
        <w:pStyle w:val="a3"/>
        <w:numPr>
          <w:ilvl w:val="1"/>
          <w:numId w:val="16"/>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Обработка персональных данных осуществляется Оператором на основе принципов:</w:t>
      </w:r>
    </w:p>
    <w:p w:rsidR="00E05A65" w:rsidRPr="00BB6EC1" w:rsidRDefault="00E05A65" w:rsidP="00BB6EC1">
      <w:pPr>
        <w:pStyle w:val="a3"/>
        <w:numPr>
          <w:ilvl w:val="0"/>
          <w:numId w:val="1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Обработка персональных данных осуществляется на законной и справедливой основе.</w:t>
      </w:r>
    </w:p>
    <w:p w:rsidR="00E05A65" w:rsidRPr="00BB6EC1" w:rsidRDefault="00E05A65" w:rsidP="00BB6EC1">
      <w:pPr>
        <w:pStyle w:val="a3"/>
        <w:numPr>
          <w:ilvl w:val="0"/>
          <w:numId w:val="1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Обработка персональных данных осуществляется в соответствии с полномочиями Оператора.</w:t>
      </w:r>
    </w:p>
    <w:p w:rsidR="00E05A65" w:rsidRPr="00BB6EC1" w:rsidRDefault="00E05A65" w:rsidP="00BB6EC1">
      <w:pPr>
        <w:pStyle w:val="a3"/>
        <w:numPr>
          <w:ilvl w:val="0"/>
          <w:numId w:val="1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Обработка персональных данных ограничивается достижением конкретных, заранее определённых и законных целей.</w:t>
      </w:r>
    </w:p>
    <w:p w:rsidR="00E05A65" w:rsidRPr="00BB6EC1" w:rsidRDefault="00E05A65" w:rsidP="00BB6EC1">
      <w:pPr>
        <w:pStyle w:val="a3"/>
        <w:numPr>
          <w:ilvl w:val="0"/>
          <w:numId w:val="1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Содержание и объем персональных данных соответствуют заявленным целям обработки.</w:t>
      </w:r>
    </w:p>
    <w:p w:rsidR="00E05A65" w:rsidRPr="00BB6EC1" w:rsidRDefault="00E05A65" w:rsidP="00BB6EC1">
      <w:pPr>
        <w:pStyle w:val="a3"/>
        <w:numPr>
          <w:ilvl w:val="0"/>
          <w:numId w:val="1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При обработке персональных данных Оператор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неполных или неточных данных.</w:t>
      </w:r>
    </w:p>
    <w:p w:rsidR="001B29F3" w:rsidRPr="00BB6EC1" w:rsidRDefault="001B29F3" w:rsidP="00BB6EC1">
      <w:pPr>
        <w:pStyle w:val="a3"/>
        <w:numPr>
          <w:ilvl w:val="0"/>
          <w:numId w:val="18"/>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Оператор получает персональные данные субъектов персональных данных непосредственно от субъектов персональных данных (специалистов) или их законных представителей.</w:t>
      </w:r>
    </w:p>
    <w:p w:rsidR="00816005" w:rsidRPr="00BB6EC1" w:rsidRDefault="00816005" w:rsidP="00BB6EC1">
      <w:pPr>
        <w:pStyle w:val="a3"/>
        <w:numPr>
          <w:ilvl w:val="0"/>
          <w:numId w:val="18"/>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Право доступа к персональным данным субъектов персональных данных на бумажных и электронных носителях имеют работники Оператора в соответствии с их должностными обязанностями.</w:t>
      </w:r>
    </w:p>
    <w:p w:rsidR="00E05A65" w:rsidRPr="00BB6EC1" w:rsidRDefault="00E05A65" w:rsidP="00BB6EC1">
      <w:pPr>
        <w:pStyle w:val="a3"/>
        <w:numPr>
          <w:ilvl w:val="0"/>
          <w:numId w:val="18"/>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Хранение персональных данных в форме, позволяющей определить субъекта персональных данных, осуществляется не дольше, чем этого требуют цели обработки персональных данных, если срок хранения персональных данных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r w:rsidR="00E75269" w:rsidRPr="00BB6EC1">
        <w:rPr>
          <w:rFonts w:ascii="Times New Roman" w:hAnsi="Times New Roman" w:cs="Times New Roman"/>
          <w:sz w:val="28"/>
          <w:szCs w:val="28"/>
        </w:rPr>
        <w:t xml:space="preserve"> Российской Федерации</w:t>
      </w:r>
      <w:r w:rsidRPr="00BB6EC1">
        <w:rPr>
          <w:rFonts w:ascii="Times New Roman" w:hAnsi="Times New Roman" w:cs="Times New Roman"/>
          <w:sz w:val="28"/>
          <w:szCs w:val="28"/>
        </w:rPr>
        <w:t>.</w:t>
      </w:r>
    </w:p>
    <w:p w:rsidR="00E05A65" w:rsidRPr="00BB6EC1" w:rsidRDefault="00E05A65" w:rsidP="00BB6EC1">
      <w:pPr>
        <w:pStyle w:val="a3"/>
        <w:numPr>
          <w:ilvl w:val="0"/>
          <w:numId w:val="18"/>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Оператор и </w:t>
      </w:r>
      <w:r w:rsidR="00D86108" w:rsidRPr="00BB6EC1">
        <w:rPr>
          <w:rFonts w:ascii="Times New Roman" w:hAnsi="Times New Roman" w:cs="Times New Roman"/>
          <w:sz w:val="28"/>
          <w:szCs w:val="28"/>
        </w:rPr>
        <w:t>его работники</w:t>
      </w:r>
      <w:r w:rsidRPr="00BB6EC1">
        <w:rPr>
          <w:rFonts w:ascii="Times New Roman" w:hAnsi="Times New Roman" w:cs="Times New Roman"/>
          <w:sz w:val="28"/>
          <w:szCs w:val="28"/>
        </w:rPr>
        <w:t>, получившие доступ к персональным данным</w:t>
      </w:r>
      <w:r w:rsidR="00D86108" w:rsidRPr="00BB6EC1">
        <w:rPr>
          <w:rFonts w:ascii="Times New Roman" w:hAnsi="Times New Roman" w:cs="Times New Roman"/>
          <w:sz w:val="28"/>
          <w:szCs w:val="28"/>
        </w:rPr>
        <w:t xml:space="preserve"> специалистов</w:t>
      </w:r>
      <w:r w:rsidRPr="00BB6EC1">
        <w:rPr>
          <w:rFonts w:ascii="Times New Roman" w:hAnsi="Times New Roman" w:cs="Times New Roman"/>
          <w:sz w:val="28"/>
          <w:szCs w:val="28"/>
        </w:rPr>
        <w:t>,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6E4F40" w:rsidRPr="00BB6EC1" w:rsidRDefault="006E4F40" w:rsidP="00BB6EC1">
      <w:pPr>
        <w:pStyle w:val="a3"/>
        <w:numPr>
          <w:ilvl w:val="0"/>
          <w:numId w:val="18"/>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Сроки обработки персональных данных субъектов персональных данных определены в п. 8.8. </w:t>
      </w:r>
      <w:r w:rsidR="00B435B0" w:rsidRPr="00BB6EC1">
        <w:rPr>
          <w:rFonts w:ascii="Times New Roman" w:hAnsi="Times New Roman" w:cs="Times New Roman"/>
          <w:sz w:val="28"/>
          <w:szCs w:val="28"/>
        </w:rPr>
        <w:t>«</w:t>
      </w:r>
      <w:r w:rsidRPr="00BB6EC1">
        <w:rPr>
          <w:rFonts w:ascii="Times New Roman" w:hAnsi="Times New Roman" w:cs="Times New Roman"/>
          <w:sz w:val="28"/>
          <w:szCs w:val="28"/>
        </w:rPr>
        <w:t>Регламента о порядке ведения Национального реестра специалистов в области строительства, включения в него сведений о физических лицах, их изменения или исключения</w:t>
      </w:r>
      <w:r w:rsidR="00B435B0" w:rsidRPr="00BB6EC1">
        <w:rPr>
          <w:rFonts w:ascii="Times New Roman" w:hAnsi="Times New Roman" w:cs="Times New Roman"/>
          <w:sz w:val="28"/>
          <w:szCs w:val="28"/>
        </w:rPr>
        <w:t>»</w:t>
      </w:r>
      <w:r w:rsidRPr="00BB6EC1">
        <w:rPr>
          <w:rFonts w:ascii="Times New Roman" w:hAnsi="Times New Roman" w:cs="Times New Roman"/>
          <w:sz w:val="28"/>
          <w:szCs w:val="28"/>
        </w:rPr>
        <w:t xml:space="preserve"> и составляют семь рабочих дней со дня при</w:t>
      </w:r>
      <w:r w:rsidR="00B435B0" w:rsidRPr="00BB6EC1">
        <w:rPr>
          <w:rFonts w:ascii="Times New Roman" w:hAnsi="Times New Roman" w:cs="Times New Roman"/>
          <w:sz w:val="28"/>
          <w:szCs w:val="28"/>
        </w:rPr>
        <w:t xml:space="preserve">нятия заявления специалиста о </w:t>
      </w:r>
      <w:r w:rsidRPr="00BB6EC1">
        <w:rPr>
          <w:rFonts w:ascii="Times New Roman" w:hAnsi="Times New Roman" w:cs="Times New Roman"/>
          <w:sz w:val="28"/>
          <w:szCs w:val="28"/>
        </w:rPr>
        <w:t>включении сведений о нем в Национальный реестр специалистов в области строительства.</w:t>
      </w:r>
    </w:p>
    <w:p w:rsidR="00891AB7" w:rsidRPr="00BB6EC1" w:rsidRDefault="00891AB7" w:rsidP="00BB6EC1">
      <w:pPr>
        <w:pStyle w:val="a3"/>
        <w:spacing w:after="0"/>
        <w:ind w:left="0" w:firstLine="709"/>
        <w:jc w:val="both"/>
        <w:rPr>
          <w:rFonts w:ascii="Times New Roman" w:hAnsi="Times New Roman" w:cs="Times New Roman"/>
          <w:sz w:val="28"/>
          <w:szCs w:val="28"/>
        </w:rPr>
      </w:pPr>
    </w:p>
    <w:p w:rsidR="00891AB7" w:rsidRPr="00AB72F2" w:rsidRDefault="00891AB7"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6. Права субъектов обработки персональных данных</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Права субъекта персональных данных регулируются действующим законодательством и в частности определяются статьям 14 - 17 Федерального закона от 27.06.2006 № 152-ФЗ «О персональных данных».</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Субъект персональных данных имеет право на получение  информации, касающейся обработки его персональных данных:</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подтверждение факта обработки персональных данных Оператором;</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правовые основания и цели обработки персональных данных;</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применяемые Оператором способы обработки персональных данных;</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 Российской Федерации;</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сроки обработки персональных данных, в том числе сроки их хранения;</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порядок осуществления субъектом персональных данных прав, предусмотренных Федеральным законом от 27.06.2006 г. № 152-ФЗ «О персональных данных»;</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информацию об осуществленной или о предполагаемой трансграничной передаче данных;</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иные сведения, предусмотренные Федеральным законом от 27.06.2006 №  152-ФЗ «О персональных данных» или другими федеральными законами;</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направить запрос на отзыв согласия на обработку своих персональных данных;</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принимать предусмотренные законом меры по защите своих прав;</w:t>
      </w:r>
    </w:p>
    <w:p w:rsidR="00891AB7" w:rsidRPr="00BB6EC1" w:rsidRDefault="00891AB7" w:rsidP="00BB6EC1">
      <w:pPr>
        <w:pStyle w:val="a3"/>
        <w:numPr>
          <w:ilvl w:val="0"/>
          <w:numId w:val="20"/>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защищать свои права и законные интересы, возместить убытки и (или) получить компенсацию морального вреда в судебном порядке.</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меры по защите своих прав.</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Указанные в пункте 6.2. Политики сведения предоставляются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Указанные в пункте 6.2. сведения предоставляются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675F9B"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законодательства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91AB7" w:rsidRPr="00BB6EC1" w:rsidRDefault="00891AB7" w:rsidP="00BB6EC1">
      <w:pPr>
        <w:pStyle w:val="a3"/>
        <w:numPr>
          <w:ilvl w:val="0"/>
          <w:numId w:val="19"/>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F585B" w:rsidRPr="00BB6EC1" w:rsidRDefault="004F585B" w:rsidP="00BB6EC1">
      <w:pPr>
        <w:pStyle w:val="a3"/>
        <w:spacing w:after="0"/>
        <w:ind w:left="0" w:firstLine="709"/>
        <w:jc w:val="both"/>
        <w:rPr>
          <w:rFonts w:ascii="Times New Roman" w:hAnsi="Times New Roman" w:cs="Times New Roman"/>
          <w:sz w:val="28"/>
          <w:szCs w:val="28"/>
        </w:rPr>
      </w:pPr>
    </w:p>
    <w:p w:rsidR="004F585B" w:rsidRPr="00AB72F2" w:rsidRDefault="004F585B"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7. Меры по обеспечению безопасности при обработке персональных данных при их обработке.</w:t>
      </w:r>
    </w:p>
    <w:p w:rsidR="004F585B" w:rsidRPr="00BB6EC1" w:rsidRDefault="004F585B" w:rsidP="00BB6EC1">
      <w:pPr>
        <w:pStyle w:val="a3"/>
        <w:numPr>
          <w:ilvl w:val="0"/>
          <w:numId w:val="22"/>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Оператор при обработке персональных данных принимает необходимые и достаточные организационные и технические меры или обеспечивает их принятие, предусмотренные законодательством в области защиты персональных данных, для защиты персональных данных, требующих обеспечения конфиденциальности,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rsidR="004F585B" w:rsidRPr="00BB6EC1" w:rsidRDefault="004F585B" w:rsidP="00BB6EC1">
      <w:pPr>
        <w:pStyle w:val="a3"/>
        <w:numPr>
          <w:ilvl w:val="0"/>
          <w:numId w:val="22"/>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Меры по обеспечению безопасности персональных данных при их обработке, применяемые Оператором, планируются и реализуются в целях обеспечения соответствия требованиям законодательства в области персональных данных и принятым в соответствии с ним нормативным правовым актам.</w:t>
      </w:r>
    </w:p>
    <w:p w:rsidR="004F585B" w:rsidRPr="00BB6EC1" w:rsidRDefault="004F585B" w:rsidP="00BB6EC1">
      <w:pPr>
        <w:pStyle w:val="a3"/>
        <w:numPr>
          <w:ilvl w:val="0"/>
          <w:numId w:val="22"/>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Обеспечение безопасности персональных данных достигается, в частности:</w:t>
      </w:r>
    </w:p>
    <w:p w:rsidR="004F585B"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назначением ответственного за организацию обработки персональных данных;</w:t>
      </w:r>
    </w:p>
    <w:p w:rsidR="004F585B"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разработкой и внедрением локальных актов по вопросам обработки персональных данных;</w:t>
      </w:r>
    </w:p>
    <w:p w:rsidR="004F585B"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определением угроз безопасности персональных данных при их обработке в информационных системах персональных данных;</w:t>
      </w:r>
    </w:p>
    <w:p w:rsidR="004F585B"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применением</w:t>
      </w:r>
      <w:r w:rsidRPr="00BB6EC1">
        <w:rPr>
          <w:rFonts w:ascii="Times New Roman" w:hAnsi="Times New Roman" w:cs="Times New Roman"/>
          <w:sz w:val="28"/>
          <w:szCs w:val="28"/>
        </w:rPr>
        <w:tab/>
        <w:t>организационных</w:t>
      </w:r>
      <w:r w:rsidRPr="00BB6EC1">
        <w:rPr>
          <w:rFonts w:ascii="Times New Roman" w:hAnsi="Times New Roman" w:cs="Times New Roman"/>
          <w:sz w:val="28"/>
          <w:szCs w:val="28"/>
        </w:rPr>
        <w:tab/>
        <w:t>и</w:t>
      </w:r>
      <w:r w:rsidRPr="00BB6EC1">
        <w:rPr>
          <w:rFonts w:ascii="Times New Roman" w:hAnsi="Times New Roman" w:cs="Times New Roman"/>
          <w:sz w:val="28"/>
          <w:szCs w:val="28"/>
        </w:rPr>
        <w:tab/>
        <w:t>технических</w:t>
      </w:r>
      <w:r w:rsidRPr="00BB6EC1">
        <w:rPr>
          <w:rFonts w:ascii="Times New Roman" w:hAnsi="Times New Roman" w:cs="Times New Roman"/>
          <w:sz w:val="28"/>
          <w:szCs w:val="28"/>
        </w:rPr>
        <w:tab/>
        <w:t>мер</w:t>
      </w:r>
      <w:r w:rsidRPr="00BB6EC1">
        <w:rPr>
          <w:rFonts w:ascii="Times New Roman" w:hAnsi="Times New Roman" w:cs="Times New Roman"/>
          <w:sz w:val="28"/>
          <w:szCs w:val="28"/>
        </w:rPr>
        <w:tab/>
        <w:t>по</w:t>
      </w:r>
      <w:r w:rsidRPr="00BB6EC1">
        <w:rPr>
          <w:rFonts w:ascii="Times New Roman" w:hAnsi="Times New Roman" w:cs="Times New Roman"/>
          <w:sz w:val="28"/>
          <w:szCs w:val="28"/>
        </w:rPr>
        <w:tab/>
        <w:t>обеспечению безопасности персональных данных;</w:t>
      </w:r>
    </w:p>
    <w:p w:rsidR="004F585B"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применением прошедших в установленном порядке процедуру оценки соответствия средств защиты информации;</w:t>
      </w:r>
    </w:p>
    <w:p w:rsidR="00045FE1"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учетом машинных носителей информации;</w:t>
      </w:r>
    </w:p>
    <w:p w:rsidR="00045FE1"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установление правил доступа к персональным данным;</w:t>
      </w:r>
    </w:p>
    <w:p w:rsidR="00045FE1"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ограничение доступа в помещения, где размещены технические средства, осуществляющие обработку персональных данных, а также хранятся носители информации;</w:t>
      </w:r>
    </w:p>
    <w:p w:rsidR="00045FE1" w:rsidRPr="00BB6EC1" w:rsidRDefault="004F585B" w:rsidP="00BB6EC1">
      <w:pPr>
        <w:pStyle w:val="a3"/>
        <w:numPr>
          <w:ilvl w:val="0"/>
          <w:numId w:val="23"/>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обнаружением фактов  несанкционированного дос</w:t>
      </w:r>
      <w:r w:rsidR="00045FE1" w:rsidRPr="00BB6EC1">
        <w:rPr>
          <w:rFonts w:ascii="Times New Roman" w:hAnsi="Times New Roman" w:cs="Times New Roman"/>
          <w:sz w:val="28"/>
          <w:szCs w:val="28"/>
        </w:rPr>
        <w:t xml:space="preserve">тупа к  персональным данным и </w:t>
      </w:r>
      <w:r w:rsidRPr="00BB6EC1">
        <w:rPr>
          <w:rFonts w:ascii="Times New Roman" w:hAnsi="Times New Roman" w:cs="Times New Roman"/>
          <w:sz w:val="28"/>
          <w:szCs w:val="28"/>
        </w:rPr>
        <w:t>принятием</w:t>
      </w:r>
      <w:r w:rsidR="00045FE1" w:rsidRPr="00BB6EC1">
        <w:rPr>
          <w:rFonts w:ascii="Times New Roman" w:hAnsi="Times New Roman" w:cs="Times New Roman"/>
          <w:sz w:val="28"/>
          <w:szCs w:val="28"/>
        </w:rPr>
        <w:t xml:space="preserve"> соответствующих </w:t>
      </w:r>
      <w:r w:rsidRPr="00BB6EC1">
        <w:rPr>
          <w:rFonts w:ascii="Times New Roman" w:hAnsi="Times New Roman" w:cs="Times New Roman"/>
          <w:sz w:val="28"/>
          <w:szCs w:val="28"/>
        </w:rPr>
        <w:t>мер;</w:t>
      </w:r>
    </w:p>
    <w:p w:rsidR="00045FE1" w:rsidRPr="00BB6EC1" w:rsidRDefault="004F585B" w:rsidP="00880CA7">
      <w:pPr>
        <w:pStyle w:val="a3"/>
        <w:numPr>
          <w:ilvl w:val="0"/>
          <w:numId w:val="23"/>
        </w:numPr>
        <w:tabs>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внесением</w:t>
      </w:r>
      <w:r w:rsidRPr="00BB6EC1">
        <w:rPr>
          <w:rFonts w:ascii="Times New Roman" w:hAnsi="Times New Roman" w:cs="Times New Roman"/>
          <w:sz w:val="28"/>
          <w:szCs w:val="28"/>
        </w:rPr>
        <w:tab/>
        <w:t>персональных данных</w:t>
      </w:r>
      <w:r w:rsidR="00045FE1" w:rsidRPr="00BB6EC1">
        <w:rPr>
          <w:rFonts w:ascii="Times New Roman" w:hAnsi="Times New Roman" w:cs="Times New Roman"/>
          <w:sz w:val="28"/>
          <w:szCs w:val="28"/>
        </w:rPr>
        <w:t xml:space="preserve"> </w:t>
      </w:r>
      <w:r w:rsidR="00045FE1" w:rsidRPr="00BB6EC1">
        <w:rPr>
          <w:rFonts w:ascii="Times New Roman" w:hAnsi="Times New Roman" w:cs="Times New Roman"/>
          <w:sz w:val="28"/>
          <w:szCs w:val="28"/>
        </w:rPr>
        <w:tab/>
        <w:t>(не</w:t>
      </w:r>
      <w:r w:rsidR="00045FE1" w:rsidRPr="00BB6EC1">
        <w:rPr>
          <w:rFonts w:ascii="Times New Roman" w:hAnsi="Times New Roman" w:cs="Times New Roman"/>
          <w:sz w:val="28"/>
          <w:szCs w:val="28"/>
        </w:rPr>
        <w:tab/>
        <w:t xml:space="preserve">являющиеся </w:t>
      </w:r>
      <w:r w:rsidRPr="00BB6EC1">
        <w:rPr>
          <w:rFonts w:ascii="Times New Roman" w:hAnsi="Times New Roman" w:cs="Times New Roman"/>
          <w:sz w:val="28"/>
          <w:szCs w:val="28"/>
        </w:rPr>
        <w:t>общедоступными, требующими соблюдения конфиденциальности) в перече</w:t>
      </w:r>
      <w:r w:rsidR="00045FE1" w:rsidRPr="00BB6EC1">
        <w:rPr>
          <w:rFonts w:ascii="Times New Roman" w:hAnsi="Times New Roman" w:cs="Times New Roman"/>
          <w:sz w:val="28"/>
          <w:szCs w:val="28"/>
        </w:rPr>
        <w:t xml:space="preserve">нь </w:t>
      </w:r>
      <w:r w:rsidRPr="00BB6EC1">
        <w:rPr>
          <w:rFonts w:ascii="Times New Roman" w:hAnsi="Times New Roman" w:cs="Times New Roman"/>
          <w:sz w:val="28"/>
          <w:szCs w:val="28"/>
        </w:rPr>
        <w:t>конфиденциальной информации Оператора;</w:t>
      </w:r>
    </w:p>
    <w:p w:rsidR="00045FE1" w:rsidRPr="00BB6EC1" w:rsidRDefault="004F585B" w:rsidP="00880CA7">
      <w:pPr>
        <w:pStyle w:val="a3"/>
        <w:numPr>
          <w:ilvl w:val="0"/>
          <w:numId w:val="23"/>
        </w:numPr>
        <w:tabs>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lastRenderedPageBreak/>
        <w:t>получением обязательства о неразглашении сведений конфиденциального характера, в том числе персональных данных, со всех работников Оператора непосредственно участвующих в обработке персональных данных;</w:t>
      </w:r>
    </w:p>
    <w:p w:rsidR="00045FE1" w:rsidRPr="00BB6EC1" w:rsidRDefault="004F585B" w:rsidP="00880CA7">
      <w:pPr>
        <w:pStyle w:val="a3"/>
        <w:numPr>
          <w:ilvl w:val="0"/>
          <w:numId w:val="23"/>
        </w:numPr>
        <w:tabs>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восстановлением персональных данных, модифицированных или уничтоженных вследствие несанкционированного доступа к ним;</w:t>
      </w:r>
    </w:p>
    <w:p w:rsidR="00045FE1" w:rsidRPr="00BB6EC1" w:rsidRDefault="004F585B" w:rsidP="00880CA7">
      <w:pPr>
        <w:pStyle w:val="a3"/>
        <w:numPr>
          <w:ilvl w:val="0"/>
          <w:numId w:val="23"/>
        </w:numPr>
        <w:tabs>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по вопросам обработки персональных данных;</w:t>
      </w:r>
    </w:p>
    <w:p w:rsidR="004F585B" w:rsidRPr="00BB6EC1" w:rsidRDefault="004F585B" w:rsidP="00880CA7">
      <w:pPr>
        <w:pStyle w:val="a3"/>
        <w:numPr>
          <w:ilvl w:val="0"/>
          <w:numId w:val="23"/>
        </w:numPr>
        <w:tabs>
          <w:tab w:val="left" w:pos="1560"/>
        </w:tabs>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контролем за принимаемыми мерами по обеспечению безопасности персональных данных.</w:t>
      </w:r>
    </w:p>
    <w:p w:rsidR="00D67535" w:rsidRPr="00BB6EC1" w:rsidRDefault="00D67535" w:rsidP="00BB6EC1">
      <w:pPr>
        <w:pStyle w:val="a3"/>
        <w:spacing w:after="0"/>
        <w:ind w:left="0" w:firstLine="709"/>
        <w:jc w:val="both"/>
        <w:rPr>
          <w:rFonts w:ascii="Times New Roman" w:hAnsi="Times New Roman" w:cs="Times New Roman"/>
          <w:sz w:val="28"/>
          <w:szCs w:val="28"/>
        </w:rPr>
      </w:pPr>
    </w:p>
    <w:p w:rsidR="00D67535" w:rsidRPr="00AB72F2" w:rsidRDefault="00D67535" w:rsidP="00AB72F2">
      <w:pPr>
        <w:pStyle w:val="a3"/>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8. Права и обязанности Оператора. Заключительные положения.</w:t>
      </w:r>
    </w:p>
    <w:p w:rsidR="00D67535" w:rsidRPr="00BB6EC1" w:rsidRDefault="00D67535" w:rsidP="00BB6EC1">
      <w:pPr>
        <w:pStyle w:val="a3"/>
        <w:numPr>
          <w:ilvl w:val="0"/>
          <w:numId w:val="24"/>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Оператор персональных данных, вправе: </w:t>
      </w:r>
    </w:p>
    <w:p w:rsidR="00F0648D" w:rsidRPr="00BB6EC1" w:rsidRDefault="00D67535" w:rsidP="00BB6EC1">
      <w:pPr>
        <w:pStyle w:val="a3"/>
        <w:numPr>
          <w:ilvl w:val="0"/>
          <w:numId w:val="2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отстаивать свои интересы в суде;</w:t>
      </w:r>
    </w:p>
    <w:p w:rsidR="00F0648D" w:rsidRPr="00BB6EC1" w:rsidRDefault="00D67535" w:rsidP="00BB6EC1">
      <w:pPr>
        <w:pStyle w:val="a3"/>
        <w:numPr>
          <w:ilvl w:val="0"/>
          <w:numId w:val="2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предоставлять персональные данные </w:t>
      </w:r>
      <w:r w:rsidR="00F0648D" w:rsidRPr="00BB6EC1">
        <w:rPr>
          <w:rFonts w:ascii="Times New Roman" w:hAnsi="Times New Roman" w:cs="Times New Roman"/>
          <w:sz w:val="28"/>
          <w:szCs w:val="28"/>
        </w:rPr>
        <w:t>специалистов</w:t>
      </w:r>
      <w:r w:rsidRPr="00BB6EC1">
        <w:rPr>
          <w:rFonts w:ascii="Times New Roman" w:hAnsi="Times New Roman" w:cs="Times New Roman"/>
          <w:sz w:val="28"/>
          <w:szCs w:val="28"/>
        </w:rPr>
        <w:t xml:space="preserve"> государственным и иным уполномоченным органам, если это предусмотрено действующим законодательством Российской Федерации (налоговые, правоохранительные органы и др.); </w:t>
      </w:r>
    </w:p>
    <w:p w:rsidR="00F0648D" w:rsidRPr="00BB6EC1" w:rsidRDefault="00D67535" w:rsidP="00BB6EC1">
      <w:pPr>
        <w:pStyle w:val="a3"/>
        <w:numPr>
          <w:ilvl w:val="0"/>
          <w:numId w:val="2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отказывать в предоставлении персональных данных третьим лицам в случаях предусмотренных законодательством Российской Федерации;</w:t>
      </w:r>
    </w:p>
    <w:p w:rsidR="00D67535" w:rsidRPr="00BB6EC1" w:rsidRDefault="00D67535" w:rsidP="00BB6EC1">
      <w:pPr>
        <w:pStyle w:val="a3"/>
        <w:numPr>
          <w:ilvl w:val="0"/>
          <w:numId w:val="25"/>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обрабатывать персональные данные специалиста без его согласия, в случаях предусмотренных законодательством Российской Федерации</w:t>
      </w:r>
    </w:p>
    <w:p w:rsidR="00F0648D" w:rsidRPr="00BB6EC1" w:rsidRDefault="00D67535" w:rsidP="00BB6EC1">
      <w:pPr>
        <w:pStyle w:val="a3"/>
        <w:numPr>
          <w:ilvl w:val="0"/>
          <w:numId w:val="24"/>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 xml:space="preserve">Контроль исполнения требований настоящей Политики осуществляется </w:t>
      </w:r>
      <w:r w:rsidR="00F0648D" w:rsidRPr="00BB6EC1">
        <w:rPr>
          <w:rFonts w:ascii="Times New Roman" w:hAnsi="Times New Roman" w:cs="Times New Roman"/>
          <w:sz w:val="28"/>
          <w:szCs w:val="28"/>
        </w:rPr>
        <w:t xml:space="preserve">лицом </w:t>
      </w:r>
      <w:r w:rsidRPr="00BB6EC1">
        <w:rPr>
          <w:rFonts w:ascii="Times New Roman" w:hAnsi="Times New Roman" w:cs="Times New Roman"/>
          <w:sz w:val="28"/>
          <w:szCs w:val="28"/>
        </w:rPr>
        <w:t xml:space="preserve">ответственным </w:t>
      </w:r>
      <w:r w:rsidR="00F0648D" w:rsidRPr="00BB6EC1">
        <w:rPr>
          <w:rFonts w:ascii="Times New Roman" w:hAnsi="Times New Roman" w:cs="Times New Roman"/>
          <w:sz w:val="28"/>
          <w:szCs w:val="28"/>
        </w:rPr>
        <w:t xml:space="preserve">со стороны Оператора </w:t>
      </w:r>
      <w:r w:rsidRPr="00BB6EC1">
        <w:rPr>
          <w:rFonts w:ascii="Times New Roman" w:hAnsi="Times New Roman" w:cs="Times New Roman"/>
          <w:sz w:val="28"/>
          <w:szCs w:val="28"/>
        </w:rPr>
        <w:t xml:space="preserve">за обеспечение безопасности персональных данных. </w:t>
      </w:r>
    </w:p>
    <w:p w:rsidR="00D67535" w:rsidRPr="00BB6EC1" w:rsidRDefault="00D67535" w:rsidP="00BB6EC1">
      <w:pPr>
        <w:pStyle w:val="a3"/>
        <w:numPr>
          <w:ilvl w:val="0"/>
          <w:numId w:val="24"/>
        </w:numPr>
        <w:spacing w:after="0"/>
        <w:ind w:left="0" w:firstLine="709"/>
        <w:jc w:val="both"/>
        <w:rPr>
          <w:rFonts w:ascii="Times New Roman" w:hAnsi="Times New Roman" w:cs="Times New Roman"/>
          <w:sz w:val="28"/>
          <w:szCs w:val="28"/>
        </w:rPr>
      </w:pPr>
      <w:r w:rsidRPr="00BB6EC1">
        <w:rPr>
          <w:rFonts w:ascii="Times New Roman" w:hAnsi="Times New Roman" w:cs="Times New Roman"/>
          <w:sz w:val="28"/>
          <w:szCs w:val="28"/>
        </w:rPr>
        <w:t>Ответственность должностных лиц Оператора,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Оператора.</w:t>
      </w:r>
    </w:p>
    <w:sectPr w:rsidR="00D67535" w:rsidRPr="00BB6EC1" w:rsidSect="00AB72F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9F9" w:rsidRDefault="000559F9" w:rsidP="00AB72F2">
      <w:pPr>
        <w:spacing w:after="0" w:line="240" w:lineRule="auto"/>
      </w:pPr>
      <w:r>
        <w:separator/>
      </w:r>
    </w:p>
  </w:endnote>
  <w:endnote w:type="continuationSeparator" w:id="1">
    <w:p w:rsidR="000559F9" w:rsidRDefault="000559F9" w:rsidP="00AB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9F9" w:rsidRDefault="000559F9" w:rsidP="00AB72F2">
      <w:pPr>
        <w:spacing w:after="0" w:line="240" w:lineRule="auto"/>
      </w:pPr>
      <w:r>
        <w:separator/>
      </w:r>
    </w:p>
  </w:footnote>
  <w:footnote w:type="continuationSeparator" w:id="1">
    <w:p w:rsidR="000559F9" w:rsidRDefault="000559F9" w:rsidP="00AB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6782"/>
      <w:docPartObj>
        <w:docPartGallery w:val="Page Numbers (Top of Page)"/>
        <w:docPartUnique/>
      </w:docPartObj>
    </w:sdtPr>
    <w:sdtContent>
      <w:p w:rsidR="00AB72F2" w:rsidRDefault="007A5615">
        <w:pPr>
          <w:pStyle w:val="a5"/>
          <w:jc w:val="center"/>
        </w:pPr>
        <w:fldSimple w:instr=" PAGE   \* MERGEFORMAT ">
          <w:r w:rsidR="00542C6A">
            <w:rPr>
              <w:noProof/>
            </w:rPr>
            <w:t>2</w:t>
          </w:r>
        </w:fldSimple>
      </w:p>
    </w:sdtContent>
  </w:sdt>
  <w:p w:rsidR="00AB72F2" w:rsidRDefault="00AB72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A44"/>
    <w:multiLevelType w:val="hybridMultilevel"/>
    <w:tmpl w:val="864EE910"/>
    <w:lvl w:ilvl="0" w:tplc="782A7DE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335312"/>
    <w:multiLevelType w:val="hybridMultilevel"/>
    <w:tmpl w:val="5120ACB4"/>
    <w:lvl w:ilvl="0" w:tplc="782A7DEC">
      <w:numFmt w:val="bullet"/>
      <w:lvlText w:val=""/>
      <w:lvlJc w:val="left"/>
      <w:pPr>
        <w:ind w:left="1440" w:hanging="360"/>
      </w:pPr>
      <w:rPr>
        <w:rFonts w:ascii="Symbol" w:eastAsia="Symbol" w:hAnsi="Symbol" w:cs="Symbol"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08179E9"/>
    <w:multiLevelType w:val="hybridMultilevel"/>
    <w:tmpl w:val="A16C2FCC"/>
    <w:lvl w:ilvl="0" w:tplc="3350CE4A">
      <w:start w:val="1"/>
      <w:numFmt w:val="decimal"/>
      <w:lvlText w:val="1.%1."/>
      <w:lvlJc w:val="left"/>
      <w:pPr>
        <w:ind w:left="720" w:hanging="360"/>
      </w:pPr>
      <w:rPr>
        <w:rFonts w:ascii="Times New Roman" w:eastAsia="Cambria" w:hAnsi="Times New Roman" w:cs="Times New Roman" w:hint="default"/>
        <w:spacing w:val="-1"/>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06DA7"/>
    <w:multiLevelType w:val="hybridMultilevel"/>
    <w:tmpl w:val="D91EE0DA"/>
    <w:lvl w:ilvl="0" w:tplc="79122DBE">
      <w:start w:val="1"/>
      <w:numFmt w:val="decimal"/>
      <w:lvlText w:val="6.%1."/>
      <w:lvlJc w:val="left"/>
      <w:pPr>
        <w:ind w:left="2160" w:hanging="360"/>
      </w:pPr>
      <w:rPr>
        <w:rFonts w:ascii="Cambria" w:eastAsia="Cambria" w:hAnsi="Cambria" w:cs="Cambria" w:hint="default"/>
        <w:spacing w:val="-1"/>
        <w:w w:val="99"/>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55E144F"/>
    <w:multiLevelType w:val="hybridMultilevel"/>
    <w:tmpl w:val="C2BACDE8"/>
    <w:lvl w:ilvl="0" w:tplc="782A7DEC">
      <w:numFmt w:val="bullet"/>
      <w:lvlText w:val=""/>
      <w:lvlJc w:val="left"/>
      <w:pPr>
        <w:ind w:left="1440" w:hanging="360"/>
      </w:pPr>
      <w:rPr>
        <w:rFonts w:ascii="Symbol" w:eastAsia="Symbol" w:hAnsi="Symbol" w:cs="Symbol"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244955"/>
    <w:multiLevelType w:val="hybridMultilevel"/>
    <w:tmpl w:val="8D4042F4"/>
    <w:lvl w:ilvl="0" w:tplc="8028096A">
      <w:start w:val="1"/>
      <w:numFmt w:val="decimal"/>
      <w:lvlText w:val="7.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E410BF"/>
    <w:multiLevelType w:val="hybridMultilevel"/>
    <w:tmpl w:val="34F40336"/>
    <w:lvl w:ilvl="0" w:tplc="782A7DEC">
      <w:numFmt w:val="bullet"/>
      <w:lvlText w:val=""/>
      <w:lvlJc w:val="left"/>
      <w:pPr>
        <w:ind w:left="2149" w:hanging="360"/>
      </w:pPr>
      <w:rPr>
        <w:rFonts w:ascii="Symbol" w:eastAsia="Symbol" w:hAnsi="Symbol" w:cs="Symbol" w:hint="default"/>
        <w:w w:val="100"/>
        <w:sz w:val="24"/>
        <w:szCs w:val="24"/>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E7B40B7"/>
    <w:multiLevelType w:val="hybridMultilevel"/>
    <w:tmpl w:val="F190A68C"/>
    <w:lvl w:ilvl="0" w:tplc="B3AEBA3C">
      <w:start w:val="1"/>
      <w:numFmt w:val="decimal"/>
      <w:lvlText w:val="5.%1."/>
      <w:lvlJc w:val="left"/>
      <w:pPr>
        <w:ind w:left="1440" w:hanging="360"/>
      </w:pPr>
      <w:rPr>
        <w:rFonts w:hint="default"/>
      </w:rPr>
    </w:lvl>
    <w:lvl w:ilvl="1" w:tplc="98E86C5E">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E040E"/>
    <w:multiLevelType w:val="hybridMultilevel"/>
    <w:tmpl w:val="6A827BE4"/>
    <w:lvl w:ilvl="0" w:tplc="782A7DEC">
      <w:numFmt w:val="bullet"/>
      <w:lvlText w:val=""/>
      <w:lvlJc w:val="left"/>
      <w:pPr>
        <w:ind w:left="2160" w:hanging="360"/>
      </w:pPr>
      <w:rPr>
        <w:rFonts w:ascii="Symbol" w:eastAsia="Symbol" w:hAnsi="Symbol" w:cs="Symbol" w:hint="default"/>
        <w:w w:val="100"/>
        <w:sz w:val="24"/>
        <w:szCs w:val="24"/>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1AD4D85"/>
    <w:multiLevelType w:val="hybridMultilevel"/>
    <w:tmpl w:val="EB025788"/>
    <w:lvl w:ilvl="0" w:tplc="60948F24">
      <w:start w:val="1"/>
      <w:numFmt w:val="decimal"/>
      <w:lvlText w:val="3.%1."/>
      <w:lvlJc w:val="left"/>
      <w:pPr>
        <w:ind w:left="2160" w:hanging="360"/>
      </w:pPr>
      <w:rPr>
        <w:rFonts w:ascii="Times New Roman" w:eastAsia="Cambria" w:hAnsi="Times New Roman" w:cs="Times New Roman" w:hint="default"/>
        <w:spacing w:val="-1"/>
        <w:w w:val="99"/>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14844862"/>
    <w:multiLevelType w:val="hybridMultilevel"/>
    <w:tmpl w:val="399A2AAE"/>
    <w:lvl w:ilvl="0" w:tplc="BAC0D98E">
      <w:start w:val="1"/>
      <w:numFmt w:val="decimal"/>
      <w:lvlText w:val="6.%1."/>
      <w:lvlJc w:val="left"/>
      <w:pPr>
        <w:ind w:left="1211" w:hanging="360"/>
      </w:pPr>
      <w:rPr>
        <w:rFonts w:ascii="Times New Roman" w:eastAsia="Cambria" w:hAnsi="Times New Roman" w:cs="Times New Roman" w:hint="default"/>
        <w:spacing w:val="-1"/>
        <w:w w:val="99"/>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6380C69"/>
    <w:multiLevelType w:val="hybridMultilevel"/>
    <w:tmpl w:val="F9EC799A"/>
    <w:lvl w:ilvl="0" w:tplc="DD6E5E4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FD2CFC"/>
    <w:multiLevelType w:val="hybridMultilevel"/>
    <w:tmpl w:val="E5C20A66"/>
    <w:lvl w:ilvl="0" w:tplc="704C9C58">
      <w:start w:val="1"/>
      <w:numFmt w:val="decimal"/>
      <w:lvlText w:val="1.4.%1."/>
      <w:lvlJc w:val="left"/>
      <w:pPr>
        <w:ind w:left="1440" w:hanging="360"/>
      </w:pPr>
      <w:rPr>
        <w:rFonts w:ascii="Cambria" w:eastAsia="Cambria" w:hAnsi="Cambria" w:cs="Cambria" w:hint="default"/>
        <w:spacing w:val="-1"/>
        <w:w w:val="99"/>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8191BC3"/>
    <w:multiLevelType w:val="hybridMultilevel"/>
    <w:tmpl w:val="6B007A86"/>
    <w:lvl w:ilvl="0" w:tplc="782A7DEC">
      <w:numFmt w:val="bullet"/>
      <w:lvlText w:val=""/>
      <w:lvlJc w:val="left"/>
      <w:pPr>
        <w:ind w:left="2149" w:hanging="360"/>
      </w:pPr>
      <w:rPr>
        <w:rFonts w:ascii="Symbol" w:eastAsia="Symbol" w:hAnsi="Symbol" w:cs="Symbol" w:hint="default"/>
        <w:w w:val="100"/>
        <w:sz w:val="24"/>
        <w:szCs w:val="24"/>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1D2C6439"/>
    <w:multiLevelType w:val="hybridMultilevel"/>
    <w:tmpl w:val="8E68D088"/>
    <w:lvl w:ilvl="0" w:tplc="FF9210D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DA5966"/>
    <w:multiLevelType w:val="hybridMultilevel"/>
    <w:tmpl w:val="54CC9E52"/>
    <w:lvl w:ilvl="0" w:tplc="FAECBCCC">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63E5479"/>
    <w:multiLevelType w:val="hybridMultilevel"/>
    <w:tmpl w:val="DA241D90"/>
    <w:lvl w:ilvl="0" w:tplc="782A7DEC">
      <w:numFmt w:val="bullet"/>
      <w:lvlText w:val=""/>
      <w:lvlJc w:val="left"/>
      <w:pPr>
        <w:ind w:left="1440" w:hanging="360"/>
      </w:pPr>
      <w:rPr>
        <w:rFonts w:ascii="Symbol" w:eastAsia="Symbol" w:hAnsi="Symbol" w:cs="Symbol"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8393AAF"/>
    <w:multiLevelType w:val="hybridMultilevel"/>
    <w:tmpl w:val="190A018A"/>
    <w:lvl w:ilvl="0" w:tplc="782A7DEC">
      <w:numFmt w:val="bullet"/>
      <w:lvlText w:val=""/>
      <w:lvlJc w:val="left"/>
      <w:pPr>
        <w:ind w:left="2880" w:hanging="360"/>
      </w:pPr>
      <w:rPr>
        <w:rFonts w:ascii="Symbol" w:eastAsia="Symbol" w:hAnsi="Symbol" w:cs="Symbol" w:hint="default"/>
        <w:w w:val="100"/>
        <w:sz w:val="24"/>
        <w:szCs w:val="24"/>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
    <w:nsid w:val="3C666137"/>
    <w:multiLevelType w:val="hybridMultilevel"/>
    <w:tmpl w:val="92EE5106"/>
    <w:lvl w:ilvl="0" w:tplc="782A7DE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BA6ABE"/>
    <w:multiLevelType w:val="hybridMultilevel"/>
    <w:tmpl w:val="A06E416E"/>
    <w:lvl w:ilvl="0" w:tplc="9E8CDAF8">
      <w:start w:val="1"/>
      <w:numFmt w:val="decimal"/>
      <w:lvlText w:val="1.4.%1."/>
      <w:lvlJc w:val="left"/>
      <w:pPr>
        <w:ind w:left="720" w:hanging="360"/>
      </w:pPr>
      <w:rPr>
        <w:rFonts w:ascii="Times New Roman" w:eastAsia="Cambria" w:hAnsi="Times New Roman" w:cs="Times New Roman" w:hint="default"/>
        <w:spacing w:val="-1"/>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6031F6"/>
    <w:multiLevelType w:val="hybridMultilevel"/>
    <w:tmpl w:val="DB12FD00"/>
    <w:lvl w:ilvl="0" w:tplc="704C9C58">
      <w:start w:val="1"/>
      <w:numFmt w:val="decimal"/>
      <w:lvlText w:val="1.4.%1."/>
      <w:lvlJc w:val="left"/>
      <w:pPr>
        <w:ind w:left="720" w:hanging="360"/>
      </w:pPr>
      <w:rPr>
        <w:rFonts w:ascii="Cambria" w:eastAsia="Cambria" w:hAnsi="Cambria" w:cs="Cambria" w:hint="default"/>
        <w:spacing w:val="-1"/>
        <w:w w:val="99"/>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B317B5"/>
    <w:multiLevelType w:val="hybridMultilevel"/>
    <w:tmpl w:val="7D9EAB3C"/>
    <w:lvl w:ilvl="0" w:tplc="782A7DEC">
      <w:numFmt w:val="bullet"/>
      <w:lvlText w:val=""/>
      <w:lvlJc w:val="left"/>
      <w:pPr>
        <w:ind w:left="2160" w:hanging="360"/>
      </w:pPr>
      <w:rPr>
        <w:rFonts w:ascii="Symbol" w:eastAsia="Symbol" w:hAnsi="Symbol" w:cs="Symbol" w:hint="default"/>
        <w:w w:val="100"/>
        <w:sz w:val="24"/>
        <w:szCs w:val="24"/>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4E485772"/>
    <w:multiLevelType w:val="hybridMultilevel"/>
    <w:tmpl w:val="080AA544"/>
    <w:lvl w:ilvl="0" w:tplc="8154132A">
      <w:start w:val="1"/>
      <w:numFmt w:val="decimal"/>
      <w:lvlText w:val="1.%1."/>
      <w:lvlJc w:val="left"/>
      <w:pPr>
        <w:ind w:left="1440" w:hanging="360"/>
      </w:pPr>
      <w:rPr>
        <w:rFonts w:ascii="Cambria" w:eastAsia="Cambria" w:hAnsi="Cambria" w:cs="Cambria" w:hint="default"/>
        <w:spacing w:val="-1"/>
        <w:w w:val="99"/>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8B840EF"/>
    <w:multiLevelType w:val="hybridMultilevel"/>
    <w:tmpl w:val="906C1EB2"/>
    <w:lvl w:ilvl="0" w:tplc="782A7DEC">
      <w:numFmt w:val="bullet"/>
      <w:lvlText w:val=""/>
      <w:lvlJc w:val="left"/>
      <w:pPr>
        <w:ind w:left="1440" w:hanging="360"/>
      </w:pPr>
      <w:rPr>
        <w:rFonts w:ascii="Symbol" w:eastAsia="Symbol" w:hAnsi="Symbol" w:cs="Symbol"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8F14F48"/>
    <w:multiLevelType w:val="hybridMultilevel"/>
    <w:tmpl w:val="7AD81450"/>
    <w:lvl w:ilvl="0" w:tplc="782A7DEC">
      <w:numFmt w:val="bullet"/>
      <w:lvlText w:val=""/>
      <w:lvlJc w:val="left"/>
      <w:pPr>
        <w:ind w:left="2149" w:hanging="360"/>
      </w:pPr>
      <w:rPr>
        <w:rFonts w:ascii="Symbol" w:eastAsia="Symbol" w:hAnsi="Symbol" w:cs="Symbol" w:hint="default"/>
        <w:w w:val="100"/>
        <w:sz w:val="24"/>
        <w:szCs w:val="24"/>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59902C42"/>
    <w:multiLevelType w:val="hybridMultilevel"/>
    <w:tmpl w:val="2482DC10"/>
    <w:lvl w:ilvl="0" w:tplc="9AA638AC">
      <w:start w:val="1"/>
      <w:numFmt w:val="decimal"/>
      <w:lvlText w:val="8.%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5B203232"/>
    <w:multiLevelType w:val="hybridMultilevel"/>
    <w:tmpl w:val="E12E35DC"/>
    <w:lvl w:ilvl="0" w:tplc="18F61950">
      <w:start w:val="1"/>
      <w:numFmt w:val="decimal"/>
      <w:lvlText w:val="4.%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5FEA54AB"/>
    <w:multiLevelType w:val="hybridMultilevel"/>
    <w:tmpl w:val="FBFED770"/>
    <w:lvl w:ilvl="0" w:tplc="B3AEBA3C">
      <w:start w:val="1"/>
      <w:numFmt w:val="decimal"/>
      <w:lvlText w:val="5.%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61722AA9"/>
    <w:multiLevelType w:val="hybridMultilevel"/>
    <w:tmpl w:val="8860744C"/>
    <w:lvl w:ilvl="0" w:tplc="5700044A">
      <w:start w:val="1"/>
      <w:numFmt w:val="decimal"/>
      <w:lvlText w:val="4.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2D145F9"/>
    <w:multiLevelType w:val="hybridMultilevel"/>
    <w:tmpl w:val="31F6F9CE"/>
    <w:lvl w:ilvl="0" w:tplc="33D4B54E">
      <w:start w:val="1"/>
      <w:numFmt w:val="decimal"/>
      <w:lvlText w:val="4.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5036D70"/>
    <w:multiLevelType w:val="hybridMultilevel"/>
    <w:tmpl w:val="64C2BF54"/>
    <w:lvl w:ilvl="0" w:tplc="782A7DE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406F68"/>
    <w:multiLevelType w:val="hybridMultilevel"/>
    <w:tmpl w:val="72E2D7A0"/>
    <w:lvl w:ilvl="0" w:tplc="3610598C">
      <w:start w:val="2"/>
      <w:numFmt w:val="decimal"/>
      <w:lvlText w:val="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656F0"/>
    <w:multiLevelType w:val="hybridMultilevel"/>
    <w:tmpl w:val="C722153A"/>
    <w:lvl w:ilvl="0" w:tplc="782A7DE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6D1D9B"/>
    <w:multiLevelType w:val="hybridMultilevel"/>
    <w:tmpl w:val="F57063A2"/>
    <w:lvl w:ilvl="0" w:tplc="782A7DEC">
      <w:numFmt w:val="bullet"/>
      <w:lvlText w:val=""/>
      <w:lvlJc w:val="left"/>
      <w:pPr>
        <w:ind w:left="2149" w:hanging="360"/>
      </w:pPr>
      <w:rPr>
        <w:rFonts w:ascii="Symbol" w:eastAsia="Symbol" w:hAnsi="Symbol" w:cs="Symbol" w:hint="default"/>
        <w:w w:val="100"/>
        <w:sz w:val="24"/>
        <w:szCs w:val="24"/>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78860725"/>
    <w:multiLevelType w:val="hybridMultilevel"/>
    <w:tmpl w:val="FC807618"/>
    <w:lvl w:ilvl="0" w:tplc="5D7AAD6E">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23"/>
  </w:num>
  <w:num w:numId="3">
    <w:abstractNumId w:val="1"/>
  </w:num>
  <w:num w:numId="4">
    <w:abstractNumId w:val="20"/>
  </w:num>
  <w:num w:numId="5">
    <w:abstractNumId w:val="19"/>
  </w:num>
  <w:num w:numId="6">
    <w:abstractNumId w:val="4"/>
  </w:num>
  <w:num w:numId="7">
    <w:abstractNumId w:val="12"/>
  </w:num>
  <w:num w:numId="8">
    <w:abstractNumId w:val="22"/>
  </w:num>
  <w:num w:numId="9">
    <w:abstractNumId w:val="15"/>
  </w:num>
  <w:num w:numId="10">
    <w:abstractNumId w:val="21"/>
  </w:num>
  <w:num w:numId="11">
    <w:abstractNumId w:val="9"/>
  </w:num>
  <w:num w:numId="12">
    <w:abstractNumId w:val="14"/>
  </w:num>
  <w:num w:numId="13">
    <w:abstractNumId w:val="16"/>
  </w:num>
  <w:num w:numId="14">
    <w:abstractNumId w:val="26"/>
  </w:num>
  <w:num w:numId="15">
    <w:abstractNumId w:val="34"/>
  </w:num>
  <w:num w:numId="16">
    <w:abstractNumId w:val="7"/>
  </w:num>
  <w:num w:numId="17">
    <w:abstractNumId w:val="27"/>
  </w:num>
  <w:num w:numId="18">
    <w:abstractNumId w:val="31"/>
  </w:num>
  <w:num w:numId="19">
    <w:abstractNumId w:val="10"/>
  </w:num>
  <w:num w:numId="20">
    <w:abstractNumId w:val="17"/>
  </w:num>
  <w:num w:numId="21">
    <w:abstractNumId w:val="3"/>
  </w:num>
  <w:num w:numId="22">
    <w:abstractNumId w:val="11"/>
  </w:num>
  <w:num w:numId="23">
    <w:abstractNumId w:val="5"/>
  </w:num>
  <w:num w:numId="24">
    <w:abstractNumId w:val="25"/>
  </w:num>
  <w:num w:numId="25">
    <w:abstractNumId w:val="8"/>
  </w:num>
  <w:num w:numId="26">
    <w:abstractNumId w:val="28"/>
  </w:num>
  <w:num w:numId="27">
    <w:abstractNumId w:val="30"/>
  </w:num>
  <w:num w:numId="28">
    <w:abstractNumId w:val="24"/>
  </w:num>
  <w:num w:numId="29">
    <w:abstractNumId w:val="6"/>
  </w:num>
  <w:num w:numId="30">
    <w:abstractNumId w:val="33"/>
  </w:num>
  <w:num w:numId="31">
    <w:abstractNumId w:val="13"/>
  </w:num>
  <w:num w:numId="32">
    <w:abstractNumId w:val="29"/>
  </w:num>
  <w:num w:numId="33">
    <w:abstractNumId w:val="18"/>
  </w:num>
  <w:num w:numId="34">
    <w:abstractNumId w:val="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4BC7"/>
    <w:rsid w:val="0002259B"/>
    <w:rsid w:val="00045FE1"/>
    <w:rsid w:val="000559F9"/>
    <w:rsid w:val="00057FAC"/>
    <w:rsid w:val="00106C34"/>
    <w:rsid w:val="001210EE"/>
    <w:rsid w:val="00141A27"/>
    <w:rsid w:val="00164FAB"/>
    <w:rsid w:val="001A78DE"/>
    <w:rsid w:val="001B29F3"/>
    <w:rsid w:val="002D479D"/>
    <w:rsid w:val="002E6321"/>
    <w:rsid w:val="002F7BF9"/>
    <w:rsid w:val="003555F7"/>
    <w:rsid w:val="00372869"/>
    <w:rsid w:val="003C3A25"/>
    <w:rsid w:val="003D3034"/>
    <w:rsid w:val="004658A0"/>
    <w:rsid w:val="00477C2B"/>
    <w:rsid w:val="00492354"/>
    <w:rsid w:val="0049716B"/>
    <w:rsid w:val="004B459D"/>
    <w:rsid w:val="004F585B"/>
    <w:rsid w:val="00542C6A"/>
    <w:rsid w:val="0054402A"/>
    <w:rsid w:val="005500B2"/>
    <w:rsid w:val="00552543"/>
    <w:rsid w:val="005804C2"/>
    <w:rsid w:val="005A3DCE"/>
    <w:rsid w:val="006274DB"/>
    <w:rsid w:val="00671084"/>
    <w:rsid w:val="00675F9B"/>
    <w:rsid w:val="006A7AE5"/>
    <w:rsid w:val="006C532B"/>
    <w:rsid w:val="006E4F40"/>
    <w:rsid w:val="00716721"/>
    <w:rsid w:val="0074123C"/>
    <w:rsid w:val="00741792"/>
    <w:rsid w:val="007A5615"/>
    <w:rsid w:val="007D1947"/>
    <w:rsid w:val="007F4B35"/>
    <w:rsid w:val="00816005"/>
    <w:rsid w:val="00842550"/>
    <w:rsid w:val="00875CD0"/>
    <w:rsid w:val="00880CA7"/>
    <w:rsid w:val="0089128C"/>
    <w:rsid w:val="00891AB7"/>
    <w:rsid w:val="008A5ED1"/>
    <w:rsid w:val="008C6EEF"/>
    <w:rsid w:val="00906B4E"/>
    <w:rsid w:val="00936107"/>
    <w:rsid w:val="009A35E0"/>
    <w:rsid w:val="00A407F5"/>
    <w:rsid w:val="00A41D48"/>
    <w:rsid w:val="00A976C6"/>
    <w:rsid w:val="00A976DD"/>
    <w:rsid w:val="00AB72F2"/>
    <w:rsid w:val="00AC4082"/>
    <w:rsid w:val="00B06E10"/>
    <w:rsid w:val="00B435B0"/>
    <w:rsid w:val="00BA459E"/>
    <w:rsid w:val="00BB6EC1"/>
    <w:rsid w:val="00C01277"/>
    <w:rsid w:val="00C07533"/>
    <w:rsid w:val="00C07E09"/>
    <w:rsid w:val="00C8296F"/>
    <w:rsid w:val="00C954FC"/>
    <w:rsid w:val="00CE4BC7"/>
    <w:rsid w:val="00CF6661"/>
    <w:rsid w:val="00D67535"/>
    <w:rsid w:val="00D86108"/>
    <w:rsid w:val="00DC1E30"/>
    <w:rsid w:val="00DC6F7F"/>
    <w:rsid w:val="00E01ED1"/>
    <w:rsid w:val="00E05A65"/>
    <w:rsid w:val="00E414E5"/>
    <w:rsid w:val="00E441BE"/>
    <w:rsid w:val="00E62B14"/>
    <w:rsid w:val="00E65D75"/>
    <w:rsid w:val="00E75269"/>
    <w:rsid w:val="00EC6352"/>
    <w:rsid w:val="00F0648D"/>
    <w:rsid w:val="00F67D47"/>
    <w:rsid w:val="00F87F07"/>
    <w:rsid w:val="00F97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A25"/>
    <w:pPr>
      <w:ind w:left="720"/>
      <w:contextualSpacing/>
    </w:pPr>
  </w:style>
  <w:style w:type="table" w:styleId="a4">
    <w:name w:val="Table Grid"/>
    <w:basedOn w:val="a1"/>
    <w:uiPriority w:val="59"/>
    <w:rsid w:val="00891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B72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72F2"/>
  </w:style>
  <w:style w:type="paragraph" w:styleId="a7">
    <w:name w:val="footer"/>
    <w:basedOn w:val="a"/>
    <w:link w:val="a8"/>
    <w:uiPriority w:val="99"/>
    <w:semiHidden/>
    <w:unhideWhenUsed/>
    <w:rsid w:val="00AB72F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B7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A25"/>
    <w:pPr>
      <w:ind w:left="720"/>
      <w:contextualSpacing/>
    </w:pPr>
  </w:style>
</w:styles>
</file>

<file path=word/webSettings.xml><?xml version="1.0" encoding="utf-8"?>
<w:webSettings xmlns:r="http://schemas.openxmlformats.org/officeDocument/2006/relationships" xmlns:w="http://schemas.openxmlformats.org/wordprocessingml/2006/main">
  <w:divs>
    <w:div w:id="8461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585B8-71F2-42F0-AB5D-6AB8A42B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NPORPK</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SmolinD</dc:creator>
  <cp:lastModifiedBy>SmolinD</cp:lastModifiedBy>
  <cp:revision>5</cp:revision>
  <dcterms:created xsi:type="dcterms:W3CDTF">2017-09-15T09:33:00Z</dcterms:created>
  <dcterms:modified xsi:type="dcterms:W3CDTF">2017-09-18T08:47:00Z</dcterms:modified>
</cp:coreProperties>
</file>